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default" w:ascii="Times New Roman" w:hAnsi="Times New Roman" w:cs="Times New Roman"/>
          <w:b/>
          <w:sz w:val="24"/>
          <w:szCs w:val="24"/>
        </w:rPr>
      </w:pPr>
      <w:bookmarkStart w:id="2" w:name="_GoBack"/>
      <w:bookmarkEnd w:id="2"/>
      <w:r>
        <w:rPr>
          <w:rFonts w:hint="default" w:ascii="Times New Roman" w:hAnsi="Times New Roman" w:cs="Times New Roman"/>
          <w:b/>
          <w:sz w:val="24"/>
          <w:szCs w:val="24"/>
        </w:rPr>
        <w:t>Anexa nr.1</w:t>
      </w:r>
    </w:p>
    <w:p>
      <w:pPr>
        <w:rPr>
          <w:rFonts w:hint="default" w:ascii="Times New Roman" w:hAnsi="Times New Roman" w:cs="Times New Roman"/>
          <w:b/>
          <w:sz w:val="24"/>
          <w:szCs w:val="24"/>
        </w:rPr>
      </w:pPr>
    </w:p>
    <w:p>
      <w:pPr>
        <w:jc w:val="center"/>
        <w:rPr>
          <w:rFonts w:hint="default" w:ascii="Times New Roman" w:hAnsi="Times New Roman" w:cs="Times New Roman"/>
          <w:b/>
          <w:bCs/>
          <w:sz w:val="24"/>
          <w:szCs w:val="24"/>
        </w:rPr>
      </w:pPr>
    </w:p>
    <w:p>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Procedura privind </w:t>
      </w:r>
      <w:r>
        <w:rPr>
          <w:rFonts w:hint="default" w:ascii="Times New Roman" w:hAnsi="Times New Roman" w:cs="Times New Roman"/>
          <w:b/>
          <w:bCs/>
          <w:iCs/>
          <w:color w:val="auto"/>
          <w:sz w:val="24"/>
          <w:szCs w:val="24"/>
        </w:rPr>
        <w:t xml:space="preserve">recalcularea din oficiu, </w:t>
      </w:r>
      <w:bookmarkStart w:id="0" w:name="_Hlk61879295"/>
      <w:r>
        <w:rPr>
          <w:rFonts w:hint="default" w:ascii="Times New Roman" w:hAnsi="Times New Roman" w:cs="Times New Roman"/>
          <w:b/>
          <w:bCs/>
          <w:iCs/>
          <w:color w:val="auto"/>
          <w:sz w:val="24"/>
          <w:szCs w:val="24"/>
        </w:rPr>
        <w:t xml:space="preserve">de către organul fiscal, </w:t>
      </w:r>
      <w:bookmarkEnd w:id="0"/>
      <w:r>
        <w:rPr>
          <w:rFonts w:hint="default" w:ascii="Times New Roman" w:hAnsi="Times New Roman" w:cs="Times New Roman"/>
          <w:b/>
          <w:bCs/>
          <w:iCs/>
          <w:color w:val="auto"/>
          <w:sz w:val="24"/>
          <w:szCs w:val="24"/>
        </w:rPr>
        <w:t>a c</w:t>
      </w:r>
      <w:r>
        <w:rPr>
          <w:rFonts w:hint="default" w:ascii="Times New Roman" w:hAnsi="Times New Roman" w:cs="Times New Roman"/>
          <w:b/>
          <w:bCs/>
          <w:sz w:val="24"/>
          <w:szCs w:val="24"/>
        </w:rPr>
        <w:t>ontribuției de asigurări sociale de sănătate</w:t>
      </w:r>
    </w:p>
    <w:p>
      <w:pPr>
        <w:jc w:val="center"/>
        <w:rPr>
          <w:rFonts w:hint="default" w:ascii="Times New Roman" w:hAnsi="Times New Roman" w:cs="Times New Roman"/>
          <w:b/>
          <w:bCs/>
          <w:sz w:val="24"/>
          <w:szCs w:val="24"/>
        </w:rPr>
      </w:pPr>
    </w:p>
    <w:p>
      <w:pPr>
        <w:jc w:val="center"/>
        <w:rPr>
          <w:rFonts w:hint="default" w:ascii="Times New Roman" w:hAnsi="Times New Roman" w:cs="Times New Roman"/>
          <w:b/>
          <w:bCs/>
          <w:sz w:val="24"/>
          <w:szCs w:val="24"/>
        </w:rPr>
      </w:pPr>
    </w:p>
    <w:p>
      <w:pPr>
        <w:numPr>
          <w:ilvl w:val="0"/>
          <w:numId w:val="1"/>
        </w:numPr>
        <w:spacing w:beforeLines="0" w:afterLines="0"/>
        <w:ind w:firstLine="720"/>
        <w:jc w:val="both"/>
        <w:rPr>
          <w:rFonts w:hint="default" w:ascii="Times New Roman" w:hAnsi="Times New Roman" w:eastAsia="Times New Roman" w:cs="Times New Roman"/>
          <w:sz w:val="24"/>
          <w:szCs w:val="24"/>
          <w:lang w:val="en-US" w:eastAsia="ro-RO"/>
        </w:rPr>
      </w:pPr>
      <w:r>
        <w:rPr>
          <w:rFonts w:hint="default" w:eastAsia="Times New Roman" w:cs="Times New Roman"/>
          <w:b w:val="0"/>
          <w:bCs w:val="0"/>
          <w:i w:val="0"/>
          <w:iCs w:val="0"/>
          <w:sz w:val="24"/>
          <w:szCs w:val="24"/>
          <w:lang w:val="en-US" w:eastAsia="ro-RO"/>
        </w:rPr>
        <w:t xml:space="preserve"> </w:t>
      </w:r>
      <w:r>
        <w:rPr>
          <w:rFonts w:hint="default" w:ascii="Times New Roman" w:hAnsi="Times New Roman" w:eastAsia="Times New Roman" w:cs="Times New Roman"/>
          <w:b w:val="0"/>
          <w:bCs w:val="0"/>
          <w:i w:val="0"/>
          <w:iCs w:val="0"/>
          <w:sz w:val="24"/>
          <w:szCs w:val="24"/>
          <w:lang w:eastAsia="ro-RO"/>
        </w:rPr>
        <w:t>(1) Prezenta procedură se aplică</w:t>
      </w:r>
      <w:r>
        <w:rPr>
          <w:rFonts w:hint="default" w:ascii="Times New Roman" w:hAnsi="Times New Roman" w:eastAsia="Times New Roman" w:cs="Times New Roman"/>
          <w:b w:val="0"/>
          <w:bCs w:val="0"/>
          <w:i w:val="0"/>
          <w:iCs w:val="0"/>
          <w:sz w:val="24"/>
          <w:szCs w:val="24"/>
          <w:lang w:val="en-US" w:eastAsia="ro-RO"/>
        </w:rPr>
        <w:t xml:space="preserve"> </w:t>
      </w:r>
      <w:r>
        <w:rPr>
          <w:rFonts w:hint="default" w:ascii="Times New Roman" w:hAnsi="Times New Roman" w:eastAsia="Times New Roman" w:cs="Times New Roman"/>
          <w:sz w:val="24"/>
          <w:szCs w:val="24"/>
          <w:lang w:eastAsia="ro-RO"/>
        </w:rPr>
        <w:t>începând cu data de 1 ianuarie 202</w:t>
      </w:r>
      <w:r>
        <w:rPr>
          <w:rFonts w:hint="default" w:ascii="Times New Roman" w:hAnsi="Times New Roman" w:eastAsia="Times New Roman" w:cs="Times New Roman"/>
          <w:sz w:val="24"/>
          <w:szCs w:val="24"/>
          <w:lang w:val="en-US" w:eastAsia="ro-RO"/>
        </w:rPr>
        <w:t xml:space="preserve">5 </w:t>
      </w:r>
      <w:r>
        <w:rPr>
          <w:rFonts w:hint="default" w:ascii="Times New Roman" w:hAnsi="Times New Roman" w:eastAsia="Times New Roman" w:cs="Times New Roman"/>
          <w:b w:val="0"/>
          <w:bCs w:val="0"/>
          <w:i w:val="0"/>
          <w:iCs w:val="0"/>
          <w:sz w:val="24"/>
          <w:szCs w:val="24"/>
          <w:lang w:val="en-US" w:eastAsia="ro-RO"/>
        </w:rPr>
        <w:t xml:space="preserve">următoarelor </w:t>
      </w:r>
      <w:r>
        <w:rPr>
          <w:rFonts w:hint="default" w:ascii="Times New Roman" w:hAnsi="Times New Roman" w:eastAsia="Times New Roman" w:cs="Times New Roman"/>
          <w:b w:val="0"/>
          <w:bCs w:val="0"/>
          <w:i w:val="0"/>
          <w:iCs w:val="0"/>
          <w:sz w:val="24"/>
          <w:szCs w:val="24"/>
          <w:lang w:eastAsia="ro-RO"/>
        </w:rPr>
        <w:t>persoane</w:t>
      </w:r>
      <w:r>
        <w:rPr>
          <w:rFonts w:hint="default" w:ascii="Times New Roman" w:hAnsi="Times New Roman" w:eastAsia="Times New Roman" w:cs="Times New Roman"/>
          <w:b w:val="0"/>
          <w:bCs w:val="0"/>
          <w:i w:val="0"/>
          <w:iCs w:val="0"/>
          <w:sz w:val="24"/>
          <w:szCs w:val="24"/>
          <w:lang w:val="en-US" w:eastAsia="ro-RO"/>
        </w:rPr>
        <w:t xml:space="preserve"> fizice:</w:t>
      </w:r>
    </w:p>
    <w:p>
      <w:pPr>
        <w:numPr>
          <w:ilvl w:val="0"/>
          <w:numId w:val="2"/>
        </w:numPr>
        <w:spacing w:beforeLines="0" w:afterLines="0"/>
        <w:ind w:firstLine="720" w:firstLineChars="0"/>
        <w:jc w:val="both"/>
        <w:rPr>
          <w:rFonts w:hint="default" w:ascii="Times New Roman" w:hAnsi="Times New Roman" w:eastAsia="Times New Roman" w:cs="Times New Roman"/>
          <w:sz w:val="24"/>
          <w:szCs w:val="24"/>
          <w:lang w:val="en-US" w:eastAsia="ro-RO"/>
        </w:rPr>
      </w:pPr>
      <w:r>
        <w:rPr>
          <w:rFonts w:hint="default" w:ascii="Times New Roman" w:hAnsi="Times New Roman" w:eastAsia="Times New Roman" w:cs="Times New Roman"/>
          <w:b w:val="0"/>
          <w:bCs w:val="0"/>
          <w:i w:val="0"/>
          <w:iCs w:val="0"/>
          <w:sz w:val="24"/>
          <w:szCs w:val="24"/>
          <w:lang w:eastAsia="ro-RO"/>
        </w:rPr>
        <w:t>persoanel</w:t>
      </w:r>
      <w:r>
        <w:rPr>
          <w:rFonts w:hint="default" w:ascii="Times New Roman" w:hAnsi="Times New Roman" w:eastAsia="Times New Roman" w:cs="Times New Roman"/>
          <w:b w:val="0"/>
          <w:bCs w:val="0"/>
          <w:i w:val="0"/>
          <w:iCs w:val="0"/>
          <w:sz w:val="24"/>
          <w:szCs w:val="24"/>
          <w:lang w:val="en-US" w:eastAsia="ro-RO"/>
        </w:rPr>
        <w:t>e</w:t>
      </w:r>
      <w:r>
        <w:rPr>
          <w:rFonts w:hint="default" w:ascii="Times New Roman" w:hAnsi="Times New Roman" w:eastAsia="Times New Roman" w:cs="Times New Roman"/>
          <w:b w:val="0"/>
          <w:bCs w:val="0"/>
          <w:i w:val="0"/>
          <w:iCs w:val="0"/>
          <w:sz w:val="24"/>
          <w:szCs w:val="24"/>
          <w:lang w:eastAsia="ro-RO"/>
        </w:rPr>
        <w:t xml:space="preserve"> fizice </w:t>
      </w:r>
      <w:r>
        <w:rPr>
          <w:rFonts w:hint="default" w:ascii="Times New Roman" w:hAnsi="Times New Roman" w:eastAsia="Times New Roman" w:cs="Times New Roman"/>
          <w:b w:val="0"/>
          <w:bCs w:val="0"/>
          <w:i w:val="0"/>
          <w:iCs w:val="0"/>
          <w:sz w:val="24"/>
          <w:szCs w:val="24"/>
          <w:lang w:val="en-US" w:eastAsia="ro-RO"/>
        </w:rPr>
        <w:t>prevăzute la art.180</w:t>
      </w:r>
      <w:r>
        <w:rPr>
          <w:rFonts w:hint="default" w:ascii="Times New Roman" w:hAnsi="Times New Roman" w:eastAsia="Times New Roman" w:cs="Times New Roman"/>
          <w:b w:val="0"/>
          <w:bCs w:val="0"/>
          <w:i w:val="0"/>
          <w:iCs w:val="0"/>
          <w:sz w:val="24"/>
          <w:szCs w:val="24"/>
          <w:lang w:eastAsia="ro-RO"/>
        </w:rPr>
        <w:t xml:space="preserve"> </w:t>
      </w:r>
      <w:r>
        <w:rPr>
          <w:rFonts w:hint="default" w:ascii="Times New Roman" w:hAnsi="Times New Roman" w:eastAsia="Times New Roman" w:cs="Times New Roman"/>
          <w:b w:val="0"/>
          <w:bCs w:val="0"/>
          <w:i w:val="0"/>
          <w:iCs w:val="0"/>
          <w:sz w:val="24"/>
          <w:szCs w:val="24"/>
          <w:lang w:val="en-US" w:eastAsia="ro-RO"/>
        </w:rPr>
        <w:t xml:space="preserve">alin.(1) lit.b) - d) </w:t>
      </w:r>
      <w:r>
        <w:rPr>
          <w:rFonts w:hint="default" w:ascii="Times New Roman" w:hAnsi="Times New Roman" w:eastAsia="Times New Roman" w:cs="Times New Roman"/>
          <w:b w:val="0"/>
          <w:bCs w:val="0"/>
          <w:i w:val="0"/>
          <w:iCs w:val="0"/>
          <w:sz w:val="24"/>
          <w:szCs w:val="24"/>
          <w:lang w:eastAsia="ro-RO"/>
        </w:rPr>
        <w:t>din Codul fiscal</w:t>
      </w:r>
      <w:r>
        <w:rPr>
          <w:rFonts w:hint="default" w:ascii="Times New Roman" w:hAnsi="Times New Roman" w:eastAsia="Times New Roman" w:cs="Times New Roman"/>
          <w:b w:val="0"/>
          <w:bCs w:val="0"/>
          <w:i w:val="0"/>
          <w:iCs w:val="0"/>
          <w:sz w:val="24"/>
          <w:szCs w:val="24"/>
          <w:lang w:val="en-US" w:eastAsia="ro-RO"/>
        </w:rPr>
        <w:t xml:space="preserve">, </w:t>
      </w:r>
      <w:r>
        <w:rPr>
          <w:rFonts w:hint="default" w:ascii="Times New Roman" w:hAnsi="Times New Roman" w:eastAsia="Times New Roman" w:cs="Times New Roman"/>
          <w:sz w:val="24"/>
          <w:szCs w:val="24"/>
          <w:lang w:eastAsia="ro-RO"/>
        </w:rPr>
        <w:t>care au optat</w:t>
      </w:r>
      <w:r>
        <w:rPr>
          <w:rFonts w:hint="default" w:ascii="Times New Roman" w:hAnsi="Times New Roman" w:eastAsia="Times New Roman" w:cs="Times New Roman"/>
          <w:sz w:val="24"/>
          <w:szCs w:val="24"/>
          <w:lang w:val="en-US" w:eastAsia="ro-RO"/>
        </w:rPr>
        <w:t xml:space="preserve"> </w:t>
      </w:r>
      <w:r>
        <w:rPr>
          <w:rFonts w:hint="default" w:ascii="Times New Roman" w:hAnsi="Times New Roman" w:eastAsia="Times New Roman" w:cs="Times New Roman"/>
          <w:sz w:val="24"/>
          <w:szCs w:val="24"/>
          <w:lang w:eastAsia="ro-RO"/>
        </w:rPr>
        <w:t xml:space="preserve">pentru plata </w:t>
      </w:r>
      <w:r>
        <w:rPr>
          <w:rFonts w:hint="default" w:ascii="Times New Roman" w:hAnsi="Times New Roman" w:eastAsia="Times New Roman" w:cs="Times New Roman"/>
          <w:iCs w:val="0"/>
          <w:color w:val="00000A"/>
          <w:sz w:val="24"/>
          <w:szCs w:val="24"/>
          <w:lang w:eastAsia="ro-RO"/>
        </w:rPr>
        <w:t>c</w:t>
      </w:r>
      <w:r>
        <w:rPr>
          <w:rFonts w:hint="default" w:ascii="Times New Roman" w:hAnsi="Times New Roman" w:eastAsia="Times New Roman" w:cs="Times New Roman"/>
          <w:sz w:val="24"/>
          <w:szCs w:val="24"/>
          <w:lang w:eastAsia="ro-RO"/>
        </w:rPr>
        <w:t>ontribuției de asigurări sociale de sănătate</w:t>
      </w:r>
      <w:r>
        <w:rPr>
          <w:rFonts w:hint="default" w:ascii="Times New Roman" w:hAnsi="Times New Roman" w:eastAsia="Times New Roman" w:cs="Times New Roman"/>
          <w:sz w:val="24"/>
          <w:szCs w:val="24"/>
          <w:lang w:val="en-US" w:eastAsia="ro-RO"/>
        </w:rPr>
        <w:t xml:space="preserve"> (CASS)</w:t>
      </w:r>
      <w:r>
        <w:rPr>
          <w:rFonts w:hint="default" w:ascii="Times New Roman" w:hAnsi="Times New Roman" w:eastAsia="Times New Roman" w:cs="Times New Roman"/>
          <w:bCs w:val="0"/>
          <w:i w:val="0"/>
          <w:iCs w:val="0"/>
          <w:sz w:val="24"/>
          <w:szCs w:val="24"/>
          <w:lang w:val="en-US" w:eastAsia="ro-RO"/>
        </w:rPr>
        <w:t>;</w:t>
      </w:r>
    </w:p>
    <w:p>
      <w:pPr>
        <w:numPr>
          <w:ilvl w:val="0"/>
          <w:numId w:val="2"/>
        </w:numPr>
        <w:spacing w:beforeLines="0" w:afterLines="0"/>
        <w:ind w:firstLine="720" w:firstLineChars="0"/>
        <w:jc w:val="both"/>
        <w:rPr>
          <w:rFonts w:hint="default" w:ascii="Times New Roman" w:hAnsi="Times New Roman" w:eastAsia="Times New Roman" w:cs="Times New Roman"/>
          <w:sz w:val="24"/>
          <w:szCs w:val="24"/>
          <w:lang w:val="en-US" w:eastAsia="ro-RO"/>
        </w:rPr>
      </w:pPr>
      <w:r>
        <w:rPr>
          <w:rFonts w:hint="default" w:ascii="Times New Roman" w:hAnsi="Times New Roman" w:eastAsia="Times New Roman CE" w:cs="Times New Roman"/>
          <w:b w:val="0"/>
          <w:bCs w:val="0"/>
          <w:i w:val="0"/>
          <w:iCs w:val="0"/>
          <w:sz w:val="24"/>
          <w:szCs w:val="24"/>
          <w:lang w:val="en-US"/>
        </w:rPr>
        <w:t>persoanele aflate în întreţinere</w:t>
      </w:r>
      <w:r>
        <w:rPr>
          <w:rFonts w:hint="default" w:ascii="Times New Roman" w:hAnsi="Times New Roman" w:eastAsia="Times New Roman CE" w:cs="Times New Roman"/>
          <w:b w:val="0"/>
          <w:bCs w:val="0"/>
          <w:i w:val="0"/>
          <w:iCs w:val="0"/>
          <w:sz w:val="24"/>
          <w:szCs w:val="24"/>
          <w:lang w:val="ro-RO"/>
        </w:rPr>
        <w:t xml:space="preserve"> </w:t>
      </w:r>
      <w:r>
        <w:rPr>
          <w:rFonts w:hint="default" w:ascii="Times New Roman" w:hAnsi="Times New Roman" w:eastAsia="Times New Roman" w:cs="Times New Roman"/>
          <w:b w:val="0"/>
          <w:bCs w:val="0"/>
          <w:i w:val="0"/>
          <w:iCs w:val="0"/>
          <w:sz w:val="24"/>
          <w:szCs w:val="24"/>
          <w:lang w:val="en-US" w:eastAsia="ro-RO"/>
        </w:rPr>
        <w:t xml:space="preserve">pentru </w:t>
      </w:r>
      <w:r>
        <w:rPr>
          <w:rFonts w:hint="default" w:ascii="Times New Roman" w:hAnsi="Times New Roman" w:eastAsia="Times New Roman" w:cs="Times New Roman"/>
          <w:sz w:val="24"/>
          <w:szCs w:val="24"/>
          <w:lang w:eastAsia="ro-RO"/>
        </w:rPr>
        <w:t xml:space="preserve">care </w:t>
      </w:r>
      <w:r>
        <w:rPr>
          <w:rFonts w:hint="default" w:ascii="Times New Roman" w:hAnsi="Times New Roman" w:eastAsia="Times New Roman" w:cs="Times New Roman"/>
          <w:sz w:val="24"/>
          <w:szCs w:val="24"/>
          <w:lang w:val="en-US" w:eastAsia="ro-RO"/>
        </w:rPr>
        <w:t xml:space="preserve">contribuabilul </w:t>
      </w:r>
      <w:r>
        <w:rPr>
          <w:rFonts w:hint="default" w:ascii="Times New Roman" w:hAnsi="Times New Roman" w:eastAsia="Times New Roman" w:cs="Times New Roman"/>
          <w:sz w:val="24"/>
          <w:szCs w:val="24"/>
          <w:lang w:eastAsia="ro-RO"/>
        </w:rPr>
        <w:t>a optat</w:t>
      </w:r>
      <w:r>
        <w:rPr>
          <w:rFonts w:hint="default" w:ascii="Times New Roman" w:hAnsi="Times New Roman" w:eastAsia="Times New Roman" w:cs="Times New Roman"/>
          <w:sz w:val="24"/>
          <w:szCs w:val="24"/>
          <w:lang w:val="en-US" w:eastAsia="ro-RO"/>
        </w:rPr>
        <w:t xml:space="preserve"> </w:t>
      </w:r>
      <w:r>
        <w:rPr>
          <w:rFonts w:hint="default" w:ascii="Times New Roman" w:hAnsi="Times New Roman" w:eastAsia="Times New Roman" w:cs="Times New Roman"/>
          <w:sz w:val="24"/>
          <w:szCs w:val="24"/>
          <w:lang w:eastAsia="ro-RO"/>
        </w:rPr>
        <w:t xml:space="preserve">pentru plata </w:t>
      </w:r>
      <w:r>
        <w:rPr>
          <w:rFonts w:hint="default" w:ascii="Times New Roman" w:hAnsi="Times New Roman" w:eastAsia="Times New Roman" w:cs="Times New Roman"/>
          <w:iCs w:val="0"/>
          <w:color w:val="00000A"/>
          <w:sz w:val="24"/>
          <w:szCs w:val="24"/>
          <w:lang w:eastAsia="ro-RO"/>
        </w:rPr>
        <w:t>c</w:t>
      </w:r>
      <w:r>
        <w:rPr>
          <w:rFonts w:hint="default" w:ascii="Times New Roman" w:hAnsi="Times New Roman" w:eastAsia="Times New Roman" w:cs="Times New Roman"/>
          <w:sz w:val="24"/>
          <w:szCs w:val="24"/>
          <w:lang w:eastAsia="ro-RO"/>
        </w:rPr>
        <w:t>ontribuției de asigurări sociale de sănătate</w:t>
      </w:r>
      <w:r>
        <w:rPr>
          <w:rFonts w:hint="default" w:ascii="Times New Roman" w:hAnsi="Times New Roman" w:eastAsia="Times New Roman" w:cs="Times New Roman"/>
          <w:sz w:val="24"/>
          <w:szCs w:val="24"/>
          <w:lang w:val="en-US" w:eastAsia="ro-RO"/>
        </w:rPr>
        <w:t xml:space="preserve"> </w:t>
      </w:r>
      <w:r>
        <w:rPr>
          <w:rFonts w:hint="default" w:ascii="Times New Roman" w:hAnsi="Times New Roman" w:eastAsia="Times New Roman" w:cs="Times New Roman"/>
          <w:b w:val="0"/>
          <w:bCs w:val="0"/>
          <w:i w:val="0"/>
          <w:iCs w:val="0"/>
          <w:sz w:val="24"/>
          <w:szCs w:val="24"/>
          <w:lang w:val="en-US" w:eastAsia="ro-RO"/>
        </w:rPr>
        <w:t>potrivit art.182^1</w:t>
      </w:r>
      <w:r>
        <w:rPr>
          <w:rFonts w:hint="default" w:ascii="Times New Roman" w:hAnsi="Times New Roman" w:eastAsia="Times New Roman CE" w:cs="Times New Roman"/>
          <w:b w:val="0"/>
          <w:bCs w:val="0"/>
          <w:i w:val="0"/>
          <w:iCs w:val="0"/>
          <w:sz w:val="24"/>
          <w:szCs w:val="24"/>
          <w:lang w:val="ro-RO"/>
        </w:rPr>
        <w:t xml:space="preserve"> </w:t>
      </w:r>
      <w:r>
        <w:rPr>
          <w:rFonts w:hint="default" w:ascii="Times New Roman" w:hAnsi="Times New Roman" w:eastAsia="Times New Roman" w:cs="Times New Roman"/>
          <w:b w:val="0"/>
          <w:bCs w:val="0"/>
          <w:i w:val="0"/>
          <w:iCs w:val="0"/>
          <w:sz w:val="24"/>
          <w:szCs w:val="24"/>
          <w:lang w:eastAsia="ro-RO"/>
        </w:rPr>
        <w:t>din Codul fiscal</w:t>
      </w:r>
      <w:r>
        <w:rPr>
          <w:rFonts w:hint="default" w:ascii="Times New Roman" w:hAnsi="Times New Roman" w:eastAsia="Times New Roman" w:cs="Times New Roman"/>
          <w:b w:val="0"/>
          <w:bCs w:val="0"/>
          <w:i w:val="0"/>
          <w:iCs w:val="0"/>
          <w:sz w:val="24"/>
          <w:szCs w:val="24"/>
          <w:lang w:val="en-US" w:eastAsia="ro-RO"/>
        </w:rPr>
        <w:t>,</w:t>
      </w:r>
    </w:p>
    <w:p>
      <w:pPr>
        <w:numPr>
          <w:ilvl w:val="0"/>
          <w:numId w:val="0"/>
        </w:numPr>
        <w:spacing w:beforeLines="0" w:afterLines="0"/>
        <w:ind w:firstLine="720" w:firstLineChars="0"/>
        <w:jc w:val="both"/>
        <w:rPr>
          <w:rFonts w:hint="default" w:ascii="Times New Roman" w:hAnsi="Times New Roman" w:eastAsia="Times New Roman" w:cs="Times New Roman"/>
          <w:b w:val="0"/>
          <w:bCs w:val="0"/>
          <w:i w:val="0"/>
          <w:iCs w:val="0"/>
          <w:sz w:val="24"/>
          <w:szCs w:val="24"/>
          <w:lang w:val="en-US" w:eastAsia="ro-RO"/>
        </w:rPr>
      </w:pPr>
      <w:r>
        <w:rPr>
          <w:rFonts w:hint="default" w:ascii="Times New Roman" w:hAnsi="Times New Roman" w:eastAsia="Times New Roman" w:cs="Times New Roman"/>
          <w:i w:val="0"/>
          <w:iCs w:val="0"/>
          <w:sz w:val="24"/>
          <w:szCs w:val="24"/>
          <w:lang w:val="en-US" w:eastAsia="ro-RO"/>
        </w:rPr>
        <w:t>care au decedat în perioada pentru care sunt asigurate potrivit legii.</w:t>
      </w:r>
    </w:p>
    <w:p>
      <w:pPr>
        <w:numPr>
          <w:ilvl w:val="-1"/>
          <w:numId w:val="0"/>
        </w:numPr>
        <w:spacing w:beforeLines="0" w:afterLines="0"/>
        <w:ind w:firstLine="0"/>
        <w:jc w:val="both"/>
        <w:rPr>
          <w:rFonts w:hint="default" w:ascii="Times New Roman" w:hAnsi="Times New Roman" w:eastAsia="Times New Roman" w:cs="Times New Roman"/>
          <w:bCs w:val="0"/>
          <w:i w:val="0"/>
          <w:iCs w:val="0"/>
          <w:sz w:val="24"/>
          <w:szCs w:val="24"/>
          <w:lang w:val="en-US" w:eastAsia="ro-RO"/>
        </w:rPr>
      </w:pPr>
      <w:r>
        <w:rPr>
          <w:rFonts w:hint="default" w:ascii="Times New Roman" w:hAnsi="Times New Roman" w:eastAsia="Times New Roman CE" w:cs="Times New Roman"/>
          <w:i w:val="0"/>
          <w:iCs w:val="0"/>
          <w:color w:val="000000" w:themeColor="text1"/>
          <w:sz w:val="24"/>
          <w:szCs w:val="24"/>
          <w:lang w:val="ro-RO"/>
          <w14:textFill>
            <w14:solidFill>
              <w14:schemeClr w14:val="tx1"/>
            </w14:solidFill>
          </w14:textFill>
        </w:rPr>
        <w:tab/>
      </w:r>
      <w:r>
        <w:rPr>
          <w:rFonts w:hint="default" w:ascii="Times New Roman" w:hAnsi="Times New Roman" w:eastAsia="Times New Roman CE" w:cs="Times New Roman"/>
          <w:i w:val="0"/>
          <w:iCs w:val="0"/>
          <w:color w:val="000000" w:themeColor="text1"/>
          <w:sz w:val="24"/>
          <w:szCs w:val="24"/>
          <w:lang w:val="ro-RO"/>
          <w14:textFill>
            <w14:solidFill>
              <w14:schemeClr w14:val="tx1"/>
            </w14:solidFill>
          </w14:textFill>
        </w:rPr>
        <w:t xml:space="preserve">(2) Opțiunea pentru plata </w:t>
      </w:r>
      <w:r>
        <w:rPr>
          <w:rFonts w:hint="default" w:ascii="Times New Roman" w:hAnsi="Times New Roman" w:eastAsia="Times New Roman" w:cs="Times New Roman"/>
          <w:iCs w:val="0"/>
          <w:color w:val="00000A"/>
          <w:sz w:val="24"/>
          <w:szCs w:val="24"/>
          <w:lang w:eastAsia="ro-RO"/>
        </w:rPr>
        <w:t>c</w:t>
      </w:r>
      <w:r>
        <w:rPr>
          <w:rFonts w:hint="default" w:ascii="Times New Roman" w:hAnsi="Times New Roman" w:eastAsia="Times New Roman" w:cs="Times New Roman"/>
          <w:sz w:val="24"/>
          <w:szCs w:val="24"/>
          <w:lang w:eastAsia="ro-RO"/>
        </w:rPr>
        <w:t>ontribuției de asigurări sociale de sănătate</w:t>
      </w:r>
      <w:r>
        <w:rPr>
          <w:rFonts w:hint="default" w:ascii="Times New Roman" w:hAnsi="Times New Roman" w:eastAsia="Times New Roman" w:cs="Times New Roman"/>
          <w:sz w:val="24"/>
          <w:szCs w:val="24"/>
          <w:lang w:val="en-US" w:eastAsia="ro-RO"/>
        </w:rPr>
        <w:t xml:space="preserve"> s-a exercitat prin </w:t>
      </w:r>
      <w:r>
        <w:rPr>
          <w:rFonts w:hint="default" w:ascii="Times New Roman" w:hAnsi="Times New Roman" w:eastAsia="Times New Roman" w:cs="Times New Roman"/>
          <w:sz w:val="24"/>
          <w:szCs w:val="24"/>
          <w:lang w:eastAsia="ro-RO"/>
        </w:rPr>
        <w:t xml:space="preserve"> depunerea </w:t>
      </w:r>
      <w:r>
        <w:rPr>
          <w:rFonts w:hint="default" w:ascii="Times New Roman" w:hAnsi="Times New Roman" w:eastAsia="Times New Roman" w:cs="Times New Roman"/>
          <w:sz w:val="24"/>
          <w:szCs w:val="24"/>
          <w:lang w:val="en-US" w:eastAsia="ro-RO"/>
        </w:rPr>
        <w:t>de către contribuabil a Declaraţi</w:t>
      </w:r>
      <w:r>
        <w:rPr>
          <w:rFonts w:hint="default" w:ascii="Times New Roman" w:hAnsi="Times New Roman" w:eastAsia="Times New Roman" w:cs="Times New Roman"/>
          <w:sz w:val="24"/>
          <w:szCs w:val="24"/>
          <w:lang w:eastAsia="ro-RO"/>
        </w:rPr>
        <w:t>ei</w:t>
      </w:r>
      <w:r>
        <w:rPr>
          <w:rFonts w:hint="default" w:ascii="Times New Roman" w:hAnsi="Times New Roman" w:eastAsia="Times New Roman" w:cs="Times New Roman"/>
          <w:sz w:val="24"/>
          <w:szCs w:val="24"/>
          <w:lang w:val="en-US" w:eastAsia="ro-RO"/>
        </w:rPr>
        <w:t xml:space="preserve"> unic</w:t>
      </w:r>
      <w:r>
        <w:rPr>
          <w:rFonts w:hint="default" w:ascii="Times New Roman" w:hAnsi="Times New Roman" w:eastAsia="Times New Roman" w:cs="Times New Roman"/>
          <w:sz w:val="24"/>
          <w:szCs w:val="24"/>
          <w:lang w:eastAsia="ro-RO"/>
        </w:rPr>
        <w:t>e</w:t>
      </w:r>
      <w:r>
        <w:rPr>
          <w:rFonts w:hint="default" w:ascii="Times New Roman" w:hAnsi="Times New Roman" w:eastAsia="Times New Roman" w:cs="Times New Roman"/>
          <w:sz w:val="24"/>
          <w:szCs w:val="24"/>
          <w:lang w:val="en-US" w:eastAsia="ro-RO"/>
        </w:rPr>
        <w:t xml:space="preserve"> privind impozitul pe venit şi contribuţiile sociale datorate de persoanele fizice - Capitolul II</w:t>
      </w:r>
      <w:r>
        <w:rPr>
          <w:rFonts w:hint="default" w:ascii="Times New Roman" w:hAnsi="Times New Roman" w:eastAsia="Times New Roman" w:cs="Times New Roman"/>
          <w:sz w:val="24"/>
          <w:szCs w:val="24"/>
          <w:lang w:eastAsia="ro-RO"/>
        </w:rPr>
        <w:t xml:space="preserve"> </w:t>
      </w:r>
      <w:r>
        <w:rPr>
          <w:rFonts w:hint="default" w:ascii="Times New Roman" w:hAnsi="Times New Roman" w:eastAsia="Times New Roman" w:cs="Times New Roman"/>
          <w:bCs w:val="0"/>
          <w:iCs w:val="0"/>
          <w:sz w:val="24"/>
          <w:szCs w:val="24"/>
          <w:lang w:eastAsia="ro-RO"/>
        </w:rPr>
        <w:t xml:space="preserve">(denumită în continuare </w:t>
      </w:r>
      <w:r>
        <w:rPr>
          <w:rFonts w:hint="default" w:ascii="Times New Roman" w:hAnsi="Times New Roman" w:eastAsia="Times New Roman" w:cs="Times New Roman"/>
          <w:bCs w:val="0"/>
          <w:i w:val="0"/>
          <w:iCs w:val="0"/>
          <w:sz w:val="24"/>
          <w:szCs w:val="24"/>
          <w:lang w:eastAsia="ro-RO"/>
        </w:rPr>
        <w:t>declarație unică)</w:t>
      </w:r>
      <w:r>
        <w:rPr>
          <w:rFonts w:hint="default" w:ascii="Times New Roman" w:hAnsi="Times New Roman" w:eastAsia="Times New Roman" w:cs="Times New Roman"/>
          <w:bCs w:val="0"/>
          <w:i w:val="0"/>
          <w:iCs w:val="0"/>
          <w:sz w:val="24"/>
          <w:szCs w:val="24"/>
          <w:lang w:val="en-US" w:eastAsia="ro-RO"/>
        </w:rPr>
        <w:t>.</w:t>
      </w:r>
    </w:p>
    <w:p>
      <w:pPr>
        <w:numPr>
          <w:ilvl w:val="-1"/>
          <w:numId w:val="0"/>
        </w:numPr>
        <w:spacing w:beforeLines="0" w:afterLines="0"/>
        <w:ind w:firstLine="720" w:firstLineChars="0"/>
        <w:jc w:val="both"/>
        <w:rPr>
          <w:rFonts w:hint="default" w:ascii="Times New Roman" w:hAnsi="Times New Roman" w:eastAsia="Times New Roman CE" w:cs="Times New Roman"/>
          <w:i w:val="0"/>
          <w:iCs w:val="0"/>
          <w:color w:val="000000" w:themeColor="text1"/>
          <w:sz w:val="24"/>
          <w:szCs w:val="24"/>
          <w:lang w:val="en-US"/>
          <w14:textFill>
            <w14:solidFill>
              <w14:schemeClr w14:val="tx1"/>
            </w14:solidFill>
          </w14:textFill>
        </w:rPr>
      </w:pPr>
      <w:r>
        <w:rPr>
          <w:rFonts w:hint="default" w:ascii="Times New Roman" w:hAnsi="Times New Roman" w:eastAsia="Times New Roman CE" w:cs="Times New Roman"/>
          <w:i w:val="0"/>
          <w:iCs w:val="0"/>
          <w:color w:val="000000" w:themeColor="text1"/>
          <w:sz w:val="24"/>
          <w:szCs w:val="24"/>
          <w:lang w:val="ro-RO"/>
          <w14:textFill>
            <w14:solidFill>
              <w14:schemeClr w14:val="tx1"/>
            </w14:solidFill>
          </w14:textFill>
        </w:rPr>
        <w:t>(3) C</w:t>
      </w:r>
      <w:r>
        <w:rPr>
          <w:rFonts w:hint="default" w:ascii="Times New Roman" w:hAnsi="Times New Roman" w:eastAsia="Times New Roman CE" w:cs="Times New Roman"/>
          <w:i w:val="0"/>
          <w:iCs w:val="0"/>
          <w:color w:val="000000" w:themeColor="text1"/>
          <w:sz w:val="24"/>
          <w:szCs w:val="24"/>
          <w:lang w:val="en-US"/>
          <w14:textFill>
            <w14:solidFill>
              <w14:schemeClr w14:val="tx1"/>
            </w14:solidFill>
          </w14:textFill>
        </w:rPr>
        <w:t>ontribuţia de asigurări sociale de sănătate datorată</w:t>
      </w:r>
      <w:r>
        <w:rPr>
          <w:rFonts w:hint="default" w:ascii="Times New Roman" w:hAnsi="Times New Roman" w:eastAsia="Times New Roman CE" w:cs="Times New Roman"/>
          <w:i w:val="0"/>
          <w:iCs w:val="0"/>
          <w:color w:val="000000" w:themeColor="text1"/>
          <w:sz w:val="24"/>
          <w:szCs w:val="24"/>
          <w:lang w:val="ro-RO"/>
          <w14:textFill>
            <w14:solidFill>
              <w14:schemeClr w14:val="tx1"/>
            </w14:solidFill>
          </w14:textFill>
        </w:rPr>
        <w:t xml:space="preserve"> de contribuabil</w:t>
      </w:r>
      <w:r>
        <w:rPr>
          <w:rFonts w:hint="default" w:ascii="Times New Roman" w:hAnsi="Times New Roman" w:eastAsia="Times New Roman CE" w:cs="Times New Roman"/>
          <w:i w:val="0"/>
          <w:iCs w:val="0"/>
          <w:color w:val="000000" w:themeColor="text1"/>
          <w:sz w:val="24"/>
          <w:szCs w:val="24"/>
          <w:lang w:val="en-US"/>
          <w14:textFill>
            <w14:solidFill>
              <w14:schemeClr w14:val="tx1"/>
            </w14:solidFill>
          </w14:textFill>
        </w:rPr>
        <w:t xml:space="preserve"> este cea aferentă perioadei de până la luna în care survine decesul.</w:t>
      </w:r>
    </w:p>
    <w:p>
      <w:pPr>
        <w:numPr>
          <w:ilvl w:val="0"/>
          <w:numId w:val="1"/>
        </w:numPr>
        <w:spacing w:beforeLines="0" w:afterLines="0"/>
        <w:ind w:left="0" w:leftChars="0" w:firstLine="720" w:firstLineChars="0"/>
        <w:jc w:val="both"/>
        <w:rPr>
          <w:rFonts w:hint="default" w:ascii="Times New Roman" w:hAnsi="Times New Roman" w:eastAsia="Times New Roman" w:cs="Times New Roman"/>
          <w:sz w:val="24"/>
          <w:szCs w:val="24"/>
          <w:lang w:eastAsia="ro-RO"/>
        </w:rPr>
      </w:pPr>
      <w:r>
        <w:rPr>
          <w:rFonts w:hint="default" w:ascii="Times New Roman" w:hAnsi="Times New Roman" w:cs="Times New Roman"/>
          <w:sz w:val="24"/>
          <w:szCs w:val="24"/>
          <w:lang w:val="en-US"/>
        </w:rPr>
        <w:t>P</w:t>
      </w:r>
      <w:r>
        <w:rPr>
          <w:rFonts w:hint="default" w:ascii="Times New Roman" w:hAnsi="Times New Roman" w:cs="Times New Roman"/>
          <w:sz w:val="24"/>
          <w:szCs w:val="24"/>
        </w:rPr>
        <w:t xml:space="preserve">ersoanele fizice </w:t>
      </w:r>
      <w:r>
        <w:rPr>
          <w:rFonts w:hint="default" w:ascii="Times New Roman" w:hAnsi="Times New Roman" w:eastAsia="Times New Roman" w:cs="Times New Roman"/>
          <w:sz w:val="24"/>
          <w:szCs w:val="24"/>
          <w:lang w:val="en-US"/>
        </w:rPr>
        <w:t>prevăzute la art.180</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sz w:val="24"/>
          <w:szCs w:val="24"/>
          <w:lang w:val="ro-RO"/>
        </w:rPr>
        <w:t>a</w:t>
      </w:r>
      <w:r>
        <w:rPr>
          <w:rFonts w:hint="default" w:ascii="Times New Roman" w:hAnsi="Times New Roman" w:eastAsia="Times New Roman CE" w:cs="Times New Roman"/>
          <w:i w:val="0"/>
          <w:iCs w:val="0"/>
          <w:sz w:val="24"/>
          <w:szCs w:val="24"/>
          <w:lang w:val="en-US"/>
        </w:rPr>
        <w:t>lin.(1) lit.b) - d)</w:t>
      </w:r>
      <w:r>
        <w:rPr>
          <w:rFonts w:hint="default" w:ascii="Times New Roman" w:hAnsi="Times New Roman" w:eastAsia="Times New Roman CE" w:cs="Times New Roman"/>
          <w:i w:val="0"/>
          <w:iCs w:val="0"/>
          <w:sz w:val="24"/>
          <w:szCs w:val="24"/>
          <w:lang w:val="ro-RO"/>
        </w:rPr>
        <w:t xml:space="preserve"> </w:t>
      </w:r>
      <w:r>
        <w:rPr>
          <w:rFonts w:hint="default" w:ascii="Times New Roman" w:hAnsi="Times New Roman" w:eastAsia="Times New Roman" w:cs="Times New Roman"/>
          <w:sz w:val="24"/>
          <w:szCs w:val="24"/>
        </w:rPr>
        <w:t xml:space="preserve">din </w:t>
      </w:r>
      <w:r>
        <w:rPr>
          <w:rFonts w:hint="default" w:ascii="Times New Roman" w:hAnsi="Times New Roman" w:eastAsia="Times New Roman" w:cs="Times New Roman"/>
          <w:sz w:val="24"/>
          <w:szCs w:val="24"/>
          <w:lang w:eastAsia="ro-RO"/>
        </w:rPr>
        <w:t>Codul fiscal sunt persoanele care se încadrează în următoarele categorii</w:t>
      </w:r>
      <w:r>
        <w:rPr>
          <w:rFonts w:hint="default" w:ascii="Times New Roman" w:hAnsi="Times New Roman" w:eastAsia="Times New Roman" w:cs="Times New Roman"/>
          <w:sz w:val="24"/>
          <w:szCs w:val="24"/>
          <w:lang w:val="en-US" w:eastAsia="ro-RO"/>
        </w:rPr>
        <w:t xml:space="preserve"> și au optat pentru plata contribuției</w:t>
      </w:r>
      <w:r>
        <w:rPr>
          <w:rFonts w:hint="default" w:ascii="Times New Roman" w:hAnsi="Times New Roman" w:eastAsia="Times New Roman" w:cs="Times New Roman"/>
          <w:sz w:val="24"/>
          <w:szCs w:val="24"/>
          <w:lang w:eastAsia="ro-RO"/>
        </w:rPr>
        <w:t>:</w:t>
      </w:r>
    </w:p>
    <w:p>
      <w:pPr>
        <w:spacing w:beforeLines="0" w:afterLines="0"/>
        <w:ind w:firstLine="0"/>
        <w:jc w:val="both"/>
        <w:rPr>
          <w:rFonts w:hint="default" w:ascii="Times New Roman" w:hAnsi="Times New Roman" w:cs="Times New Roman"/>
          <w:sz w:val="24"/>
          <w:szCs w:val="24"/>
          <w:lang w:val="en-US"/>
        </w:rPr>
      </w:pPr>
      <w:r>
        <w:rPr>
          <w:rFonts w:hint="default" w:ascii="Times New Roman" w:hAnsi="Times New Roman" w:eastAsia="Times New Roman" w:cs="Times New Roman"/>
          <w:sz w:val="24"/>
          <w:szCs w:val="24"/>
          <w:lang w:val="en-US" w:eastAsia="ro-RO"/>
        </w:rPr>
        <w:tab/>
      </w:r>
      <w:r>
        <w:rPr>
          <w:rFonts w:hint="default" w:ascii="Times New Roman" w:hAnsi="Times New Roman" w:eastAsia="Times New Roman" w:cs="Times New Roman"/>
          <w:sz w:val="24"/>
          <w:szCs w:val="24"/>
          <w:lang w:val="en-US" w:eastAsia="ro-RO"/>
        </w:rPr>
        <w:t>a</w:t>
      </w:r>
      <w:r>
        <w:rPr>
          <w:rFonts w:hint="default" w:ascii="Times New Roman" w:hAnsi="Times New Roman" w:eastAsia="Times New Roman CE" w:cs="Times New Roman"/>
          <w:i w:val="0"/>
          <w:iCs/>
          <w:sz w:val="24"/>
          <w:szCs w:val="24"/>
          <w:lang w:val="ro-RO"/>
        </w:rPr>
        <w:t xml:space="preserve">). </w:t>
      </w:r>
      <w:r>
        <w:rPr>
          <w:rFonts w:hint="default" w:ascii="Times New Roman" w:hAnsi="Times New Roman" w:eastAsia="Times New Roman CE" w:cs="Times New Roman"/>
          <w:i w:val="0"/>
          <w:iCs/>
          <w:sz w:val="24"/>
          <w:szCs w:val="24"/>
          <w:lang w:val="en-US"/>
        </w:rPr>
        <w:t xml:space="preserve">persoanele fizice care </w:t>
      </w:r>
      <w:r>
        <w:rPr>
          <w:rFonts w:hint="default" w:ascii="Times New Roman" w:hAnsi="Times New Roman" w:eastAsia="Times New Roman CE" w:cs="Times New Roman"/>
          <w:i w:val="0"/>
          <w:iCs/>
          <w:sz w:val="24"/>
          <w:szCs w:val="24"/>
          <w:lang w:val="ro-RO"/>
        </w:rPr>
        <w:t xml:space="preserve">au </w:t>
      </w:r>
      <w:r>
        <w:rPr>
          <w:rFonts w:hint="default" w:ascii="Times New Roman" w:hAnsi="Times New Roman" w:eastAsia="Times New Roman CE" w:cs="Times New Roman"/>
          <w:i w:val="0"/>
          <w:iCs/>
          <w:sz w:val="24"/>
          <w:szCs w:val="24"/>
          <w:lang w:val="en-US"/>
        </w:rPr>
        <w:t>realiz</w:t>
      </w:r>
      <w:r>
        <w:rPr>
          <w:rFonts w:hint="default" w:ascii="Times New Roman" w:hAnsi="Times New Roman" w:eastAsia="Times New Roman CE" w:cs="Times New Roman"/>
          <w:i w:val="0"/>
          <w:iCs/>
          <w:sz w:val="24"/>
          <w:szCs w:val="24"/>
          <w:lang w:val="ro-RO"/>
        </w:rPr>
        <w:t>at</w:t>
      </w:r>
      <w:r>
        <w:rPr>
          <w:rFonts w:hint="default" w:ascii="Times New Roman" w:hAnsi="Times New Roman" w:eastAsia="Times New Roman CE" w:cs="Times New Roman"/>
          <w:i w:val="0"/>
          <w:iCs/>
          <w:sz w:val="24"/>
          <w:szCs w:val="24"/>
          <w:lang w:val="en-US"/>
        </w:rPr>
        <w:t xml:space="preserve"> venituri de natura celor prevăzute la</w:t>
      </w:r>
      <w:r>
        <w:rPr>
          <w:rFonts w:hint="default" w:ascii="Times New Roman" w:hAnsi="Times New Roman" w:eastAsia="Times New Roman CE" w:cs="Times New Roman"/>
          <w:i w:val="0"/>
          <w:iCs/>
          <w:color w:val="auto"/>
          <w:sz w:val="24"/>
          <w:szCs w:val="24"/>
          <w:u w:val="none"/>
          <w:lang w:val="en-US"/>
        </w:rPr>
        <w:t xml:space="preserve"> art.155 alin.(1</w:t>
      </w:r>
      <w:r>
        <w:rPr>
          <w:rFonts w:hint="default" w:ascii="Times New Roman" w:hAnsi="Times New Roman" w:eastAsia="Times New Roman CE" w:cs="Times New Roman"/>
          <w:i w:val="0"/>
          <w:iCs/>
          <w:color w:val="auto"/>
          <w:sz w:val="24"/>
          <w:szCs w:val="24"/>
          <w:lang w:val="en-US"/>
        </w:rPr>
        <w:t>) lit.</w:t>
      </w:r>
      <w:r>
        <w:rPr>
          <w:rFonts w:hint="default" w:ascii="Times New Roman" w:hAnsi="Times New Roman" w:eastAsia="Times New Roman CE" w:cs="Times New Roman"/>
          <w:i w:val="0"/>
          <w:iCs/>
          <w:color w:val="auto"/>
          <w:sz w:val="24"/>
          <w:szCs w:val="24"/>
          <w:lang w:val="ro-RO"/>
        </w:rPr>
        <w:t>c)-h);</w:t>
      </w:r>
      <w:r>
        <w:rPr>
          <w:rFonts w:hint="default" w:ascii="Times New Roman" w:hAnsi="Times New Roman" w:cs="Times New Roman"/>
          <w:sz w:val="24"/>
          <w:szCs w:val="24"/>
        </w:rPr>
        <w:t xml:space="preserve"> </w:t>
      </w:r>
    </w:p>
    <w:p>
      <w:pPr>
        <w:ind w:firstLine="72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b)</w:t>
      </w:r>
      <w:r>
        <w:rPr>
          <w:rFonts w:hint="default" w:ascii="Times New Roman" w:hAnsi="Times New Roman" w:cs="Times New Roman"/>
          <w:sz w:val="24"/>
          <w:szCs w:val="24"/>
          <w:lang w:val="ro-RO"/>
        </w:rPr>
        <w:t>.</w:t>
      </w:r>
      <w:r>
        <w:rPr>
          <w:rFonts w:hint="default" w:ascii="Times New Roman" w:hAnsi="Times New Roman" w:cs="Times New Roman"/>
          <w:sz w:val="24"/>
          <w:szCs w:val="24"/>
          <w:lang w:val="en-US"/>
        </w:rPr>
        <w:t xml:space="preserve"> persoanele fizice care nu </w:t>
      </w:r>
      <w:r>
        <w:rPr>
          <w:rFonts w:hint="default" w:ascii="Times New Roman" w:hAnsi="Times New Roman" w:cs="Times New Roman"/>
          <w:sz w:val="24"/>
          <w:szCs w:val="24"/>
        </w:rPr>
        <w:t xml:space="preserve">au </w:t>
      </w:r>
      <w:r>
        <w:rPr>
          <w:rFonts w:hint="default" w:ascii="Times New Roman" w:hAnsi="Times New Roman" w:cs="Times New Roman"/>
          <w:sz w:val="24"/>
          <w:szCs w:val="24"/>
          <w:lang w:val="en-US"/>
        </w:rPr>
        <w:t>realiz</w:t>
      </w:r>
      <w:r>
        <w:rPr>
          <w:rFonts w:hint="default" w:ascii="Times New Roman" w:hAnsi="Times New Roman" w:cs="Times New Roman"/>
          <w:sz w:val="24"/>
          <w:szCs w:val="24"/>
        </w:rPr>
        <w:t>at</w:t>
      </w:r>
      <w:r>
        <w:rPr>
          <w:rFonts w:hint="default" w:ascii="Times New Roman" w:hAnsi="Times New Roman" w:cs="Times New Roman"/>
          <w:sz w:val="24"/>
          <w:szCs w:val="24"/>
          <w:lang w:val="en-US"/>
        </w:rPr>
        <w:t xml:space="preserve"> venituri de natura celor prevăzute la art.155</w:t>
      </w:r>
      <w:r>
        <w:rPr>
          <w:rFonts w:hint="default" w:ascii="Times New Roman" w:hAnsi="Times New Roman" w:cs="Times New Roman"/>
          <w:sz w:val="24"/>
          <w:szCs w:val="24"/>
        </w:rPr>
        <w:t xml:space="preserve"> </w:t>
      </w:r>
      <w:r>
        <w:rPr>
          <w:rFonts w:hint="default" w:ascii="Times New Roman" w:hAnsi="Times New Roman" w:eastAsia="Times New Roman" w:cs="Times New Roman"/>
          <w:sz w:val="24"/>
          <w:szCs w:val="24"/>
        </w:rPr>
        <w:t xml:space="preserve">din </w:t>
      </w:r>
      <w:r>
        <w:rPr>
          <w:rFonts w:hint="default" w:ascii="Times New Roman" w:hAnsi="Times New Roman" w:eastAsia="Times New Roman" w:cs="Times New Roman"/>
          <w:sz w:val="24"/>
          <w:szCs w:val="24"/>
          <w:lang w:eastAsia="ro-RO"/>
        </w:rPr>
        <w:t>Codul fiscal</w:t>
      </w:r>
      <w:r>
        <w:rPr>
          <w:rFonts w:hint="default" w:ascii="Times New Roman" w:hAnsi="Times New Roman" w:cs="Times New Roman"/>
          <w:sz w:val="24"/>
          <w:szCs w:val="24"/>
          <w:lang w:val="en-US"/>
        </w:rPr>
        <w:t xml:space="preserve"> şi nu s</w:t>
      </w:r>
      <w:r>
        <w:rPr>
          <w:rFonts w:hint="default" w:ascii="Times New Roman" w:hAnsi="Times New Roman" w:cs="Times New Roman"/>
          <w:sz w:val="24"/>
          <w:szCs w:val="24"/>
        </w:rPr>
        <w:t>-au</w:t>
      </w:r>
      <w:r>
        <w:rPr>
          <w:rFonts w:hint="default" w:ascii="Times New Roman" w:hAnsi="Times New Roman" w:cs="Times New Roman"/>
          <w:sz w:val="24"/>
          <w:szCs w:val="24"/>
          <w:lang w:val="en-US"/>
        </w:rPr>
        <w:t xml:space="preserve"> încadr</w:t>
      </w:r>
      <w:r>
        <w:rPr>
          <w:rFonts w:hint="default" w:ascii="Times New Roman" w:hAnsi="Times New Roman" w:cs="Times New Roman"/>
          <w:sz w:val="24"/>
          <w:szCs w:val="24"/>
        </w:rPr>
        <w:t xml:space="preserve">at </w:t>
      </w:r>
      <w:r>
        <w:rPr>
          <w:rFonts w:hint="default" w:ascii="Times New Roman" w:hAnsi="Times New Roman" w:cs="Times New Roman"/>
          <w:sz w:val="24"/>
          <w:szCs w:val="24"/>
          <w:lang w:val="en-US"/>
        </w:rPr>
        <w:t>în categoriile de persoane exceptate de la plata contribuţiei de asigurări sociale de sănătate prevăzute la art.154 alin.(1)</w:t>
      </w:r>
      <w:r>
        <w:rPr>
          <w:rFonts w:hint="default" w:ascii="Times New Roman" w:hAnsi="Times New Roman" w:cs="Times New Roman"/>
          <w:sz w:val="24"/>
          <w:szCs w:val="24"/>
        </w:rPr>
        <w:t xml:space="preserve"> din cod</w:t>
      </w:r>
      <w:r>
        <w:rPr>
          <w:rFonts w:hint="default" w:ascii="Times New Roman" w:hAnsi="Times New Roman" w:cs="Times New Roman"/>
          <w:sz w:val="24"/>
          <w:szCs w:val="24"/>
          <w:lang w:val="en-US"/>
        </w:rPr>
        <w:t>;</w:t>
      </w:r>
    </w:p>
    <w:p>
      <w:pPr>
        <w:ind w:firstLine="72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c) persoanele fizice care </w:t>
      </w:r>
      <w:r>
        <w:rPr>
          <w:rFonts w:hint="default" w:ascii="Times New Roman" w:hAnsi="Times New Roman" w:cs="Times New Roman"/>
          <w:sz w:val="24"/>
          <w:szCs w:val="24"/>
        </w:rPr>
        <w:t xml:space="preserve">au </w:t>
      </w:r>
      <w:r>
        <w:rPr>
          <w:rFonts w:hint="default" w:ascii="Times New Roman" w:hAnsi="Times New Roman" w:cs="Times New Roman"/>
          <w:sz w:val="24"/>
          <w:szCs w:val="24"/>
          <w:lang w:val="en-US"/>
        </w:rPr>
        <w:t>realiz</w:t>
      </w:r>
      <w:r>
        <w:rPr>
          <w:rFonts w:hint="default" w:ascii="Times New Roman" w:hAnsi="Times New Roman" w:cs="Times New Roman"/>
          <w:sz w:val="24"/>
          <w:szCs w:val="24"/>
        </w:rPr>
        <w:t>at</w:t>
      </w:r>
      <w:r>
        <w:rPr>
          <w:rFonts w:hint="default" w:ascii="Times New Roman" w:hAnsi="Times New Roman" w:cs="Times New Roman"/>
          <w:sz w:val="24"/>
          <w:szCs w:val="24"/>
          <w:lang w:val="en-US"/>
        </w:rPr>
        <w:t xml:space="preserve"> venituri de natura celor prevăzute la art.155</w:t>
      </w:r>
      <w:r>
        <w:rPr>
          <w:rFonts w:hint="default" w:ascii="Times New Roman" w:hAnsi="Times New Roman" w:cs="Times New Roman"/>
          <w:sz w:val="24"/>
          <w:szCs w:val="24"/>
        </w:rPr>
        <w:t xml:space="preserve"> din Codul fiscal</w:t>
      </w:r>
      <w:r>
        <w:rPr>
          <w:rFonts w:hint="default" w:ascii="Times New Roman" w:hAnsi="Times New Roman" w:cs="Times New Roman"/>
          <w:sz w:val="24"/>
          <w:szCs w:val="24"/>
          <w:lang w:val="ro-RO"/>
        </w:rPr>
        <w:t xml:space="preserve"> </w:t>
      </w:r>
      <w:r>
        <w:rPr>
          <w:rFonts w:hint="default" w:ascii="Times New Roman" w:hAnsi="Times New Roman" w:eastAsia="Times New Roman CE" w:cs="Times New Roman"/>
          <w:i w:val="0"/>
          <w:iCs/>
          <w:sz w:val="24"/>
          <w:szCs w:val="24"/>
          <w:lang w:val="en-US"/>
        </w:rPr>
        <w:t>sau alte venituri, pen</w:t>
      </w:r>
      <w:r>
        <w:rPr>
          <w:rFonts w:hint="default" w:ascii="Times New Roman" w:hAnsi="Times New Roman" w:cs="Times New Roman"/>
          <w:sz w:val="24"/>
          <w:szCs w:val="24"/>
          <w:lang w:val="en-US"/>
        </w:rPr>
        <w:t>tru care nu se datorează contribuţia de asigurări sociale de sănătate.</w:t>
      </w:r>
    </w:p>
    <w:p>
      <w:pPr>
        <w:numPr>
          <w:ilvl w:val="-1"/>
          <w:numId w:val="0"/>
        </w:numPr>
        <w:ind w:firstLine="720"/>
        <w:jc w:val="both"/>
        <w:rPr>
          <w:rFonts w:hint="default" w:ascii="Times New Roman" w:hAnsi="Times New Roman" w:cs="Times New Roman" w:eastAsiaTheme="minorHAnsi"/>
          <w:color w:val="000000" w:themeColor="text1"/>
          <w:sz w:val="24"/>
          <w:szCs w:val="24"/>
          <w:lang w:val="en-US"/>
          <w14:textFill>
            <w14:solidFill>
              <w14:schemeClr w14:val="tx1"/>
            </w14:solidFill>
          </w14:textFill>
        </w:rPr>
      </w:pPr>
      <w:r>
        <w:rPr>
          <w:rFonts w:hint="default" w:ascii="Times New Roman" w:hAnsi="Times New Roman" w:eastAsia="Times New Roman CE" w:cs="Times New Roman"/>
          <w:i w:val="0"/>
          <w:iCs/>
          <w:sz w:val="24"/>
          <w:szCs w:val="24"/>
          <w:lang w:val="ro-RO"/>
        </w:rPr>
        <w:t>3</w:t>
      </w:r>
      <w:r>
        <w:rPr>
          <w:rFonts w:hint="default" w:ascii="Times New Roman" w:hAnsi="Times New Roman" w:cs="Times New Roman"/>
          <w:sz w:val="24"/>
          <w:szCs w:val="24"/>
          <w:lang w:val="ro-RO"/>
        </w:rPr>
        <w:t xml:space="preserve">. </w:t>
      </w:r>
      <w:r>
        <w:rPr>
          <w:rFonts w:hint="default" w:eastAsia="Times New Roman CE" w:cs="Times New Roman"/>
          <w:b w:val="0"/>
          <w:bCs w:val="0"/>
          <w:i w:val="0"/>
          <w:iCs w:val="0"/>
          <w:sz w:val="24"/>
          <w:szCs w:val="24"/>
          <w:lang w:val="ro-RO"/>
        </w:rPr>
        <w:t>P</w:t>
      </w:r>
      <w:r>
        <w:rPr>
          <w:rFonts w:hint="default" w:ascii="Times New Roman" w:hAnsi="Times New Roman" w:eastAsia="Times New Roman CE" w:cs="Times New Roman"/>
          <w:b w:val="0"/>
          <w:bCs w:val="0"/>
          <w:i w:val="0"/>
          <w:iCs w:val="0"/>
          <w:sz w:val="24"/>
          <w:szCs w:val="24"/>
          <w:lang w:val="en-US"/>
        </w:rPr>
        <w:t>ersoanele aflate în întreţinere</w:t>
      </w:r>
      <w:r>
        <w:rPr>
          <w:rFonts w:hint="default" w:ascii="Times New Roman" w:hAnsi="Times New Roman" w:eastAsia="Times New Roman CE" w:cs="Times New Roman"/>
          <w:b w:val="0"/>
          <w:bCs w:val="0"/>
          <w:i w:val="0"/>
          <w:iCs w:val="0"/>
          <w:sz w:val="24"/>
          <w:szCs w:val="24"/>
          <w:lang w:val="ro-RO"/>
        </w:rPr>
        <w:t xml:space="preserve"> </w:t>
      </w:r>
      <w:r>
        <w:rPr>
          <w:rFonts w:hint="default" w:ascii="Times New Roman" w:hAnsi="Times New Roman" w:eastAsia="Times New Roman" w:cs="Times New Roman"/>
          <w:b w:val="0"/>
          <w:bCs w:val="0"/>
          <w:i w:val="0"/>
          <w:iCs w:val="0"/>
          <w:sz w:val="24"/>
          <w:szCs w:val="24"/>
          <w:lang w:val="en-US" w:eastAsia="ro-RO"/>
        </w:rPr>
        <w:t xml:space="preserve">pentru </w:t>
      </w:r>
      <w:r>
        <w:rPr>
          <w:rFonts w:hint="default" w:ascii="Times New Roman" w:hAnsi="Times New Roman" w:eastAsia="Times New Roman" w:cs="Times New Roman"/>
          <w:sz w:val="24"/>
          <w:szCs w:val="24"/>
          <w:lang w:eastAsia="ro-RO"/>
        </w:rPr>
        <w:t xml:space="preserve">care </w:t>
      </w:r>
      <w:r>
        <w:rPr>
          <w:rFonts w:hint="default" w:ascii="Times New Roman" w:hAnsi="Times New Roman" w:eastAsia="Times New Roman" w:cs="Times New Roman"/>
          <w:sz w:val="24"/>
          <w:szCs w:val="24"/>
          <w:lang w:val="en-US" w:eastAsia="ro-RO"/>
        </w:rPr>
        <w:t xml:space="preserve">contribuabilul </w:t>
      </w:r>
      <w:r>
        <w:rPr>
          <w:rFonts w:hint="default" w:ascii="Times New Roman" w:hAnsi="Times New Roman" w:eastAsia="Times New Roman" w:cs="Times New Roman"/>
          <w:sz w:val="24"/>
          <w:szCs w:val="24"/>
          <w:lang w:eastAsia="ro-RO"/>
        </w:rPr>
        <w:t>a optat</w:t>
      </w:r>
      <w:r>
        <w:rPr>
          <w:rFonts w:hint="default" w:ascii="Times New Roman" w:hAnsi="Times New Roman" w:eastAsia="Times New Roman" w:cs="Times New Roman"/>
          <w:sz w:val="24"/>
          <w:szCs w:val="24"/>
          <w:lang w:val="en-US" w:eastAsia="ro-RO"/>
        </w:rPr>
        <w:t xml:space="preserve"> </w:t>
      </w:r>
      <w:r>
        <w:rPr>
          <w:rFonts w:hint="default" w:ascii="Times New Roman" w:hAnsi="Times New Roman" w:eastAsia="Times New Roman" w:cs="Times New Roman"/>
          <w:sz w:val="24"/>
          <w:szCs w:val="24"/>
          <w:lang w:eastAsia="ro-RO"/>
        </w:rPr>
        <w:t xml:space="preserve">pentru plata </w:t>
      </w:r>
      <w:r>
        <w:rPr>
          <w:rFonts w:hint="default" w:ascii="Times New Roman" w:hAnsi="Times New Roman" w:eastAsia="Times New Roman" w:cs="Times New Roman"/>
          <w:iCs w:val="0"/>
          <w:color w:val="00000A"/>
          <w:sz w:val="24"/>
          <w:szCs w:val="24"/>
          <w:lang w:eastAsia="ro-RO"/>
        </w:rPr>
        <w:t>c</w:t>
      </w:r>
      <w:r>
        <w:rPr>
          <w:rFonts w:hint="default" w:ascii="Times New Roman" w:hAnsi="Times New Roman" w:eastAsia="Times New Roman" w:cs="Times New Roman"/>
          <w:sz w:val="24"/>
          <w:szCs w:val="24"/>
          <w:lang w:eastAsia="ro-RO"/>
        </w:rPr>
        <w:t>ontribuției de asigurări sociale de sănătate</w:t>
      </w:r>
      <w:r>
        <w:rPr>
          <w:rFonts w:hint="default" w:ascii="Times New Roman" w:hAnsi="Times New Roman" w:eastAsia="Times New Roman" w:cs="Times New Roman"/>
          <w:sz w:val="24"/>
          <w:szCs w:val="24"/>
          <w:lang w:val="en-US" w:eastAsia="ro-RO"/>
        </w:rPr>
        <w:t xml:space="preserve"> </w:t>
      </w:r>
      <w:r>
        <w:rPr>
          <w:rFonts w:hint="default" w:ascii="Times New Roman" w:hAnsi="Times New Roman" w:eastAsia="Times New Roman" w:cs="Times New Roman"/>
          <w:b w:val="0"/>
          <w:bCs w:val="0"/>
          <w:i w:val="0"/>
          <w:iCs w:val="0"/>
          <w:sz w:val="24"/>
          <w:szCs w:val="24"/>
          <w:lang w:val="en-US" w:eastAsia="ro-RO"/>
        </w:rPr>
        <w:t>potrivit art.182^1</w:t>
      </w:r>
      <w:r>
        <w:rPr>
          <w:rFonts w:hint="default" w:ascii="Times New Roman" w:hAnsi="Times New Roman" w:eastAsia="Times New Roman CE" w:cs="Times New Roman"/>
          <w:b w:val="0"/>
          <w:bCs w:val="0"/>
          <w:i w:val="0"/>
          <w:iCs w:val="0"/>
          <w:sz w:val="24"/>
          <w:szCs w:val="24"/>
          <w:lang w:val="ro-RO"/>
        </w:rPr>
        <w:t xml:space="preserve"> </w:t>
      </w:r>
      <w:r>
        <w:rPr>
          <w:rFonts w:hint="default" w:ascii="Times New Roman" w:hAnsi="Times New Roman" w:eastAsia="Times New Roman" w:cs="Times New Roman"/>
          <w:b w:val="0"/>
          <w:bCs w:val="0"/>
          <w:i w:val="0"/>
          <w:iCs w:val="0"/>
          <w:sz w:val="24"/>
          <w:szCs w:val="24"/>
          <w:lang w:eastAsia="ro-RO"/>
        </w:rPr>
        <w:t>din Codul fiscal</w:t>
      </w:r>
      <w:r>
        <w:rPr>
          <w:rFonts w:hint="default" w:eastAsia="Times New Roman" w:cs="Times New Roman"/>
          <w:b w:val="0"/>
          <w:bCs w:val="0"/>
          <w:i w:val="0"/>
          <w:iCs w:val="0"/>
          <w:sz w:val="24"/>
          <w:szCs w:val="24"/>
          <w:lang w:val="en-US" w:eastAsia="ro-RO"/>
        </w:rPr>
        <w:t xml:space="preserve"> </w:t>
      </w:r>
      <w:r>
        <w:rPr>
          <w:rFonts w:hint="default" w:ascii="Times New Roman" w:hAnsi="Times New Roman" w:cs="Times New Roman"/>
          <w:sz w:val="24"/>
          <w:szCs w:val="24"/>
          <w:lang w:val="ro-RO"/>
        </w:rPr>
        <w:t xml:space="preserve">sunt </w:t>
      </w:r>
      <w:r>
        <w:rPr>
          <w:rFonts w:hint="default" w:ascii="Times New Roman" w:hAnsi="Times New Roman" w:cs="Times New Roman" w:eastAsiaTheme="minorHAnsi"/>
          <w:i w:val="0"/>
          <w:color w:val="00000A"/>
          <w:sz w:val="24"/>
          <w:szCs w:val="24"/>
          <w:lang w:val="en-US"/>
        </w:rPr>
        <w:t>s</w:t>
      </w:r>
      <w:r>
        <w:rPr>
          <w:rFonts w:hint="default" w:ascii="Times New Roman" w:hAnsi="Times New Roman" w:cs="Times New Roman" w:eastAsiaTheme="minorHAnsi"/>
          <w:i w:val="0"/>
          <w:sz w:val="24"/>
          <w:szCs w:val="24"/>
          <w:lang w:val="en-US"/>
        </w:rPr>
        <w:t>oţul, soţia şi părinţii fără venituri proprii</w:t>
      </w:r>
      <w:r>
        <w:rPr>
          <w:rFonts w:hint="default" w:ascii="Times New Roman" w:hAnsi="Times New Roman" w:cs="Times New Roman"/>
          <w:sz w:val="24"/>
          <w:szCs w:val="24"/>
          <w:lang w:val="ro-RO"/>
        </w:rPr>
        <w:t xml:space="preserve"> ai p</w:t>
      </w:r>
      <w:r>
        <w:rPr>
          <w:rFonts w:hint="default" w:ascii="Times New Roman" w:hAnsi="Times New Roman" w:cs="Times New Roman" w:eastAsiaTheme="minorHAnsi"/>
          <w:i w:val="0"/>
          <w:sz w:val="24"/>
          <w:szCs w:val="24"/>
          <w:lang w:val="en-US"/>
        </w:rPr>
        <w:t>ersoanel</w:t>
      </w:r>
      <w:r>
        <w:rPr>
          <w:rFonts w:hint="default" w:ascii="Times New Roman" w:hAnsi="Times New Roman" w:cs="Times New Roman"/>
          <w:sz w:val="24"/>
          <w:szCs w:val="24"/>
          <w:lang w:val="ro-RO"/>
        </w:rPr>
        <w:t>or</w:t>
      </w:r>
      <w:r>
        <w:rPr>
          <w:rFonts w:hint="default" w:ascii="Times New Roman" w:hAnsi="Times New Roman" w:cs="Times New Roman" w:eastAsiaTheme="minorHAnsi"/>
          <w:i w:val="0"/>
          <w:sz w:val="24"/>
          <w:szCs w:val="24"/>
          <w:lang w:val="en-US"/>
        </w:rPr>
        <w:t xml:space="preserve"> fizice care </w:t>
      </w:r>
      <w:r>
        <w:rPr>
          <w:rFonts w:hint="default" w:ascii="Times New Roman" w:hAnsi="Times New Roman" w:cs="Times New Roman"/>
          <w:sz w:val="24"/>
          <w:szCs w:val="24"/>
          <w:lang w:val="ro-RO"/>
        </w:rPr>
        <w:t xml:space="preserve">au </w:t>
      </w:r>
      <w:r>
        <w:rPr>
          <w:rFonts w:hint="default" w:ascii="Times New Roman" w:hAnsi="Times New Roman" w:cs="Times New Roman" w:eastAsiaTheme="minorHAnsi"/>
          <w:i w:val="0"/>
          <w:sz w:val="24"/>
          <w:szCs w:val="24"/>
          <w:lang w:val="en-US"/>
        </w:rPr>
        <w:t>realiz</w:t>
      </w:r>
      <w:r>
        <w:rPr>
          <w:rFonts w:hint="default" w:ascii="Times New Roman" w:hAnsi="Times New Roman" w:cs="Times New Roman"/>
          <w:sz w:val="24"/>
          <w:szCs w:val="24"/>
          <w:lang w:val="ro-RO"/>
        </w:rPr>
        <w:t>at</w:t>
      </w:r>
      <w:r>
        <w:rPr>
          <w:rFonts w:hint="default" w:ascii="Times New Roman" w:hAnsi="Times New Roman" w:cs="Times New Roman" w:eastAsiaTheme="minorHAnsi"/>
          <w:i w:val="0"/>
          <w:sz w:val="24"/>
          <w:szCs w:val="24"/>
          <w:lang w:val="en-US"/>
        </w:rPr>
        <w:t xml:space="preserve"> venituri din cele prevăzute la</w:t>
      </w:r>
      <w:r>
        <w:rPr>
          <w:rFonts w:hint="default" w:ascii="Times New Roman" w:hAnsi="Times New Roman" w:cs="Times New Roman" w:eastAsiaTheme="minorHAnsi"/>
          <w:i w:val="0"/>
          <w:color w:val="000000" w:themeColor="text1"/>
          <w:sz w:val="24"/>
          <w:szCs w:val="24"/>
          <w:lang w:val="en-US"/>
          <w14:textFill>
            <w14:solidFill>
              <w14:schemeClr w14:val="tx1"/>
            </w14:solidFill>
          </w14:textFill>
        </w:rPr>
        <w:t xml:space="preserve"> </w:t>
      </w:r>
      <w:r>
        <w:rPr>
          <w:rFonts w:hint="default" w:ascii="Times New Roman" w:hAnsi="Times New Roman" w:cs="Times New Roman" w:eastAsiaTheme="minorHAnsi"/>
          <w:i w:val="0"/>
          <w:color w:val="000000" w:themeColor="text1"/>
          <w:sz w:val="24"/>
          <w:szCs w:val="24"/>
          <w:u w:val="none"/>
          <w:lang w:val="en-US"/>
          <w14:textFill>
            <w14:solidFill>
              <w14:schemeClr w14:val="tx1"/>
            </w14:solidFill>
          </w14:textFill>
        </w:rPr>
        <w:t>art.155</w:t>
      </w:r>
      <w:r>
        <w:rPr>
          <w:rFonts w:hint="default" w:ascii="Times New Roman" w:hAnsi="Times New Roman" w:cs="Times New Roman" w:eastAsiaTheme="minorHAnsi"/>
          <w:i w:val="0"/>
          <w:color w:val="000000" w:themeColor="text1"/>
          <w:sz w:val="24"/>
          <w:szCs w:val="24"/>
          <w:lang w:val="en-US"/>
          <w14:textFill>
            <w14:solidFill>
              <w14:schemeClr w14:val="tx1"/>
            </w14:solidFill>
          </w14:textFill>
        </w:rPr>
        <w:t xml:space="preserve"> </w:t>
      </w:r>
      <w:r>
        <w:rPr>
          <w:rFonts w:hint="default" w:ascii="Times New Roman" w:hAnsi="Times New Roman" w:cs="Times New Roman" w:eastAsiaTheme="minorHAnsi"/>
          <w:i w:val="0"/>
          <w:color w:val="00000A"/>
          <w:sz w:val="24"/>
          <w:szCs w:val="24"/>
          <w:lang w:val="en-US"/>
        </w:rPr>
        <w:t>alin.(1)</w:t>
      </w:r>
      <w:r>
        <w:rPr>
          <w:rFonts w:hint="default" w:ascii="Times New Roman" w:hAnsi="Times New Roman" w:cs="Times New Roman"/>
          <w:i w:val="0"/>
          <w:color w:val="00000A"/>
          <w:sz w:val="24"/>
          <w:szCs w:val="24"/>
          <w:lang w:val="en-US"/>
        </w:rPr>
        <w:t xml:space="preserve"> din Codul fiscal</w:t>
      </w:r>
      <w:r>
        <w:rPr>
          <w:rFonts w:hint="default" w:cs="Times New Roman"/>
          <w:i w:val="0"/>
          <w:color w:val="00000A"/>
          <w:sz w:val="24"/>
          <w:szCs w:val="24"/>
          <w:lang w:val="ro-RO"/>
        </w:rPr>
        <w:t xml:space="preserve"> </w:t>
      </w:r>
      <w:r>
        <w:rPr>
          <w:rFonts w:hint="default" w:ascii="Times New Roman" w:hAnsi="Times New Roman" w:cs="Times New Roman" w:eastAsiaTheme="minorHAnsi"/>
          <w:i w:val="0"/>
          <w:color w:val="00000A"/>
          <w:sz w:val="24"/>
          <w:szCs w:val="24"/>
          <w:lang w:val="en-US"/>
        </w:rPr>
        <w:t>pentru care datorează contribuţia de asigurări sociale de sănătate</w:t>
      </w:r>
      <w:r>
        <w:rPr>
          <w:rFonts w:hint="default" w:cs="Times New Roman"/>
          <w:i w:val="0"/>
          <w:color w:val="00000A"/>
          <w:sz w:val="24"/>
          <w:szCs w:val="24"/>
          <w:lang w:val="ro-RO"/>
        </w:rPr>
        <w:t>.</w:t>
      </w:r>
    </w:p>
    <w:p>
      <w:pPr>
        <w:ind w:firstLine="708"/>
        <w:jc w:val="both"/>
        <w:rPr>
          <w:rFonts w:hint="default" w:ascii="Times New Roman" w:hAnsi="Times New Roman" w:cs="Times New Roman"/>
          <w:sz w:val="24"/>
          <w:szCs w:val="24"/>
          <w:lang w:val="ro-RO"/>
        </w:rPr>
      </w:pPr>
      <w:r>
        <w:rPr>
          <w:rFonts w:hint="default" w:ascii="Times New Roman" w:hAnsi="Times New Roman" w:cs="Times New Roman"/>
          <w:sz w:val="24"/>
          <w:szCs w:val="24"/>
          <w:lang w:val="ro-RO"/>
        </w:rPr>
        <w:t>4</w:t>
      </w:r>
      <w:r>
        <w:rPr>
          <w:rFonts w:hint="default" w:ascii="Times New Roman" w:hAnsi="Times New Roman" w:cs="Times New Roman"/>
          <w:sz w:val="24"/>
          <w:szCs w:val="24"/>
        </w:rPr>
        <w:t xml:space="preserve">. În sensul prezentei proceduri, organul fiscal competent este organul fiscal în a cărui </w:t>
      </w:r>
      <w:r>
        <w:rPr>
          <w:rFonts w:hint="default" w:ascii="Times New Roman" w:hAnsi="Times New Roman" w:cs="Times New Roman"/>
          <w:sz w:val="24"/>
          <w:szCs w:val="24"/>
          <w:lang w:val="ro-RO"/>
        </w:rPr>
        <w:t xml:space="preserve">evidență este înregistrat </w:t>
      </w:r>
      <w:r>
        <w:rPr>
          <w:rFonts w:hint="default" w:cs="Times New Roman"/>
          <w:sz w:val="24"/>
          <w:szCs w:val="24"/>
          <w:lang w:val="en-US"/>
        </w:rPr>
        <w:t>con</w:t>
      </w:r>
      <w:r>
        <w:rPr>
          <w:rFonts w:hint="default" w:cs="Times New Roman"/>
          <w:sz w:val="24"/>
          <w:szCs w:val="24"/>
          <w:lang w:val="ro-RO"/>
        </w:rPr>
        <w:t>tribuabilul</w:t>
      </w:r>
      <w:r>
        <w:rPr>
          <w:rFonts w:hint="default" w:ascii="Times New Roman" w:hAnsi="Times New Roman" w:cs="Times New Roman"/>
          <w:sz w:val="24"/>
          <w:szCs w:val="24"/>
        </w:rPr>
        <w:t xml:space="preserve"> </w:t>
      </w:r>
      <w:r>
        <w:rPr>
          <w:rFonts w:hint="default" w:ascii="Times New Roman" w:hAnsi="Times New Roman" w:cs="Times New Roman"/>
          <w:sz w:val="24"/>
          <w:szCs w:val="24"/>
          <w:lang w:val="ro-RO"/>
        </w:rPr>
        <w:t xml:space="preserve">ca plătitor de impozite, taxe și contribuții. </w:t>
      </w:r>
    </w:p>
    <w:p>
      <w:pPr>
        <w:ind w:firstLine="708"/>
        <w:jc w:val="both"/>
        <w:rPr>
          <w:rFonts w:hint="default" w:ascii="Times New Roman" w:hAnsi="Times New Roman" w:cs="Times New Roman"/>
          <w:iCs/>
          <w:sz w:val="24"/>
          <w:szCs w:val="24"/>
        </w:rPr>
      </w:pPr>
      <w:r>
        <w:rPr>
          <w:rFonts w:hint="default" w:ascii="Times New Roman" w:hAnsi="Times New Roman" w:cs="Times New Roman"/>
          <w:sz w:val="24"/>
          <w:szCs w:val="24"/>
          <w:lang w:val="ro-RO"/>
        </w:rPr>
        <w:t>5</w:t>
      </w:r>
      <w:r>
        <w:rPr>
          <w:rFonts w:hint="default" w:ascii="Times New Roman" w:hAnsi="Times New Roman" w:cs="Times New Roman"/>
          <w:sz w:val="24"/>
          <w:szCs w:val="24"/>
        </w:rPr>
        <w:t xml:space="preserve">. </w:t>
      </w:r>
      <w:r>
        <w:rPr>
          <w:rFonts w:hint="default" w:ascii="Times New Roman" w:hAnsi="Times New Roman" w:cs="Times New Roman"/>
          <w:iCs/>
          <w:color w:val="auto"/>
          <w:sz w:val="24"/>
          <w:szCs w:val="24"/>
        </w:rPr>
        <w:t>Recalcularea din oficiu a c</w:t>
      </w:r>
      <w:r>
        <w:rPr>
          <w:rFonts w:hint="default" w:ascii="Times New Roman" w:hAnsi="Times New Roman" w:cs="Times New Roman"/>
          <w:sz w:val="24"/>
          <w:szCs w:val="24"/>
        </w:rPr>
        <w:t>ontribuției de asigurări sociale de sănătate</w:t>
      </w:r>
      <w:r>
        <w:rPr>
          <w:rFonts w:hint="default" w:ascii="Times New Roman" w:hAnsi="Times New Roman" w:cs="Times New Roman"/>
          <w:b/>
          <w:bCs/>
          <w:sz w:val="24"/>
          <w:szCs w:val="24"/>
        </w:rPr>
        <w:t xml:space="preserve"> </w:t>
      </w:r>
      <w:r>
        <w:rPr>
          <w:rFonts w:hint="default" w:ascii="Times New Roman" w:hAnsi="Times New Roman" w:cs="Times New Roman"/>
          <w:iCs/>
          <w:sz w:val="24"/>
          <w:szCs w:val="24"/>
        </w:rPr>
        <w:t>se efectuează de către compartimentul cu atribuţii în administrarea impozitului pe venit și contribuțiilor sociale din cadrul organului fiscal competent, denumit în continuare comparti</w:t>
      </w:r>
      <w:r>
        <w:rPr>
          <w:rFonts w:hint="default" w:ascii="Times New Roman" w:hAnsi="Times New Roman" w:cs="Times New Roman"/>
          <w:iCs/>
          <w:sz w:val="24"/>
          <w:szCs w:val="24"/>
          <w:lang w:val="en-US"/>
        </w:rPr>
        <w:t>m</w:t>
      </w:r>
      <w:r>
        <w:rPr>
          <w:rFonts w:hint="default" w:ascii="Times New Roman" w:hAnsi="Times New Roman" w:cs="Times New Roman"/>
          <w:iCs/>
          <w:sz w:val="24"/>
          <w:szCs w:val="24"/>
        </w:rPr>
        <w:t>ent de specialitate.</w:t>
      </w:r>
    </w:p>
    <w:p>
      <w:pPr>
        <w:ind w:firstLine="708"/>
        <w:jc w:val="both"/>
        <w:rPr>
          <w:rFonts w:hint="default" w:ascii="Times New Roman" w:hAnsi="Times New Roman" w:cs="Times New Roman"/>
          <w:iCs/>
          <w:sz w:val="24"/>
          <w:szCs w:val="24"/>
        </w:rPr>
      </w:pPr>
      <w:r>
        <w:rPr>
          <w:rFonts w:hint="default" w:ascii="Times New Roman" w:hAnsi="Times New Roman" w:cs="Times New Roman"/>
          <w:iCs/>
          <w:sz w:val="24"/>
          <w:szCs w:val="24"/>
        </w:rPr>
        <w:t xml:space="preserve"> </w:t>
      </w:r>
      <w:r>
        <w:rPr>
          <w:rFonts w:hint="default" w:ascii="Times New Roman" w:hAnsi="Times New Roman" w:cs="Times New Roman"/>
          <w:iCs/>
          <w:sz w:val="24"/>
          <w:szCs w:val="24"/>
          <w:lang w:val="ro-RO"/>
        </w:rPr>
        <w:t>6</w:t>
      </w:r>
      <w:r>
        <w:rPr>
          <w:rFonts w:hint="default" w:ascii="Times New Roman" w:hAnsi="Times New Roman" w:cs="Times New Roman"/>
          <w:iCs/>
          <w:color w:val="000000" w:themeColor="text1"/>
          <w:sz w:val="24"/>
          <w:szCs w:val="24"/>
          <w14:textFill>
            <w14:solidFill>
              <w14:schemeClr w14:val="tx1"/>
            </w14:solidFill>
          </w14:textFill>
        </w:rPr>
        <w:t xml:space="preserve">. Identificarea </w:t>
      </w:r>
      <w:r>
        <w:rPr>
          <w:rFonts w:hint="default" w:ascii="Times New Roman" w:hAnsi="Times New Roman" w:cs="Times New Roman"/>
          <w:iCs/>
          <w:color w:val="000000" w:themeColor="text1"/>
          <w:sz w:val="24"/>
          <w:szCs w:val="24"/>
          <w:lang w:val="ro-RO"/>
          <w14:textFill>
            <w14:solidFill>
              <w14:schemeClr w14:val="tx1"/>
            </w14:solidFill>
          </w14:textFill>
        </w:rPr>
        <w:t xml:space="preserve">persoanelor </w:t>
      </w:r>
      <w:r>
        <w:rPr>
          <w:rFonts w:hint="default" w:ascii="Times New Roman" w:hAnsi="Times New Roman" w:cs="Times New Roman"/>
          <w:iCs/>
          <w:sz w:val="24"/>
          <w:szCs w:val="24"/>
        </w:rPr>
        <w:t>de la pct.1 se face de către comparti</w:t>
      </w:r>
      <w:r>
        <w:rPr>
          <w:rFonts w:hint="default" w:ascii="Times New Roman" w:hAnsi="Times New Roman" w:cs="Times New Roman"/>
          <w:iCs/>
          <w:sz w:val="24"/>
          <w:szCs w:val="24"/>
          <w:lang w:val="en-US"/>
        </w:rPr>
        <w:t>m</w:t>
      </w:r>
      <w:r>
        <w:rPr>
          <w:rFonts w:hint="default" w:ascii="Times New Roman" w:hAnsi="Times New Roman" w:cs="Times New Roman"/>
          <w:iCs/>
          <w:sz w:val="24"/>
          <w:szCs w:val="24"/>
        </w:rPr>
        <w:t>ent</w:t>
      </w:r>
      <w:r>
        <w:rPr>
          <w:rFonts w:hint="default" w:ascii="Times New Roman" w:hAnsi="Times New Roman" w:cs="Times New Roman"/>
          <w:iCs/>
          <w:sz w:val="24"/>
          <w:szCs w:val="24"/>
          <w:lang w:val="en-US"/>
        </w:rPr>
        <w:t>ul</w:t>
      </w:r>
      <w:r>
        <w:rPr>
          <w:rFonts w:hint="default" w:ascii="Times New Roman" w:hAnsi="Times New Roman" w:cs="Times New Roman"/>
          <w:iCs/>
          <w:sz w:val="24"/>
          <w:szCs w:val="24"/>
        </w:rPr>
        <w:t xml:space="preserve"> de specialitate, pe baza următoarelor surse de informații:</w:t>
      </w:r>
    </w:p>
    <w:p>
      <w:pPr>
        <w:ind w:firstLine="720"/>
        <w:jc w:val="both"/>
        <w:rPr>
          <w:rFonts w:hint="default" w:ascii="Times New Roman" w:hAnsi="Times New Roman" w:eastAsia="Times New Roman CE" w:cs="Times New Roman"/>
          <w:sz w:val="24"/>
          <w:szCs w:val="24"/>
        </w:rPr>
      </w:pPr>
      <w:r>
        <w:rPr>
          <w:rFonts w:hint="default" w:ascii="Times New Roman" w:hAnsi="Times New Roman" w:cs="Times New Roman"/>
          <w:iCs/>
          <w:sz w:val="24"/>
          <w:szCs w:val="24"/>
        </w:rPr>
        <w:t>a) datele existente în registrul contribuabililor, furnizate de</w:t>
      </w:r>
      <w:r>
        <w:rPr>
          <w:rFonts w:hint="default" w:ascii="Times New Roman" w:hAnsi="Times New Roman" w:eastAsia="Times New Roman CE" w:cs="Times New Roman"/>
          <w:sz w:val="24"/>
          <w:szCs w:val="24"/>
          <w:lang w:val="en-US"/>
        </w:rPr>
        <w:t xml:space="preserve"> serviciul de evidenţă a populaţiei, precum şi</w:t>
      </w:r>
      <w:r>
        <w:rPr>
          <w:rFonts w:hint="default" w:ascii="Times New Roman" w:hAnsi="Times New Roman" w:eastAsia="Times New Roman CE" w:cs="Times New Roman"/>
          <w:sz w:val="24"/>
          <w:szCs w:val="24"/>
        </w:rPr>
        <w:t xml:space="preserve"> pe baza</w:t>
      </w:r>
      <w:r>
        <w:rPr>
          <w:rFonts w:hint="default" w:ascii="Times New Roman" w:hAnsi="Times New Roman" w:eastAsia="Times New Roman CE" w:cs="Times New Roman"/>
          <w:sz w:val="24"/>
          <w:szCs w:val="24"/>
          <w:lang w:val="en-US"/>
        </w:rPr>
        <w:t xml:space="preserve"> constatărilor proprii</w:t>
      </w:r>
      <w:r>
        <w:rPr>
          <w:rFonts w:hint="default" w:ascii="Times New Roman" w:hAnsi="Times New Roman" w:eastAsia="Times New Roman CE" w:cs="Times New Roman"/>
          <w:sz w:val="24"/>
          <w:szCs w:val="24"/>
        </w:rPr>
        <w:t xml:space="preserve">, potrivit </w:t>
      </w:r>
      <w:r>
        <w:rPr>
          <w:rFonts w:hint="default" w:ascii="Times New Roman" w:hAnsi="Times New Roman" w:eastAsia="Times New Roman CE" w:cs="Times New Roman"/>
          <w:sz w:val="24"/>
          <w:szCs w:val="24"/>
          <w:lang w:val="en-US"/>
        </w:rPr>
        <w:t>stării de fapt reale</w:t>
      </w:r>
      <w:r>
        <w:rPr>
          <w:rFonts w:hint="default" w:ascii="Times New Roman" w:hAnsi="Times New Roman" w:eastAsia="Times New Roman CE" w:cs="Times New Roman"/>
          <w:sz w:val="24"/>
          <w:szCs w:val="24"/>
        </w:rPr>
        <w:t>;</w:t>
      </w:r>
    </w:p>
    <w:p>
      <w:pPr>
        <w:spacing w:beforeLines="0" w:afterLines="0"/>
        <w:ind w:firstLine="720"/>
        <w:jc w:val="both"/>
        <w:rPr>
          <w:rFonts w:hint="default" w:ascii="Times New Roman" w:hAnsi="Times New Roman" w:cs="Times New Roman"/>
          <w:b w:val="0"/>
          <w:bCs w:val="0"/>
          <w:i w:val="0"/>
          <w:iCs/>
          <w:color w:val="000000" w:themeColor="text1"/>
          <w:sz w:val="24"/>
          <w:szCs w:val="24"/>
          <w:lang w:val="ro-RO"/>
          <w14:textFill>
            <w14:solidFill>
              <w14:schemeClr w14:val="tx1"/>
            </w14:solidFill>
          </w14:textFill>
        </w:rPr>
      </w:pPr>
      <w:r>
        <w:rPr>
          <w:rFonts w:hint="default" w:ascii="Times New Roman" w:hAnsi="Times New Roman" w:eastAsia="Times New Roman CE" w:cs="Times New Roman"/>
          <w:sz w:val="24"/>
          <w:szCs w:val="24"/>
        </w:rPr>
        <w:t xml:space="preserve">b) </w:t>
      </w:r>
      <w:r>
        <w:rPr>
          <w:rFonts w:hint="default" w:ascii="Times New Roman" w:hAnsi="Times New Roman" w:cs="Times New Roman"/>
          <w:iCs/>
          <w:sz w:val="24"/>
          <w:szCs w:val="24"/>
        </w:rPr>
        <w:t xml:space="preserve">ultima </w:t>
      </w:r>
      <w:r>
        <w:rPr>
          <w:rFonts w:hint="default" w:ascii="Times New Roman" w:hAnsi="Times New Roman" w:cs="Times New Roman"/>
          <w:bCs/>
          <w:iCs/>
          <w:sz w:val="24"/>
          <w:szCs w:val="24"/>
        </w:rPr>
        <w:t xml:space="preserve">declarație unică depusă </w:t>
      </w:r>
      <w:r>
        <w:rPr>
          <w:rFonts w:hint="default" w:ascii="Times New Roman" w:hAnsi="Times New Roman" w:cs="Times New Roman"/>
          <w:bCs/>
          <w:iCs/>
          <w:sz w:val="24"/>
          <w:szCs w:val="24"/>
          <w:lang w:val="ro-RO"/>
        </w:rPr>
        <w:t xml:space="preserve">de contribuabil </w:t>
      </w:r>
      <w:r>
        <w:rPr>
          <w:rFonts w:hint="default" w:ascii="Times New Roman" w:hAnsi="Times New Roman" w:cs="Times New Roman"/>
          <w:bCs/>
          <w:iCs/>
          <w:sz w:val="24"/>
          <w:szCs w:val="24"/>
        </w:rPr>
        <w:t xml:space="preserve">pentru </w:t>
      </w:r>
      <w:r>
        <w:rPr>
          <w:rFonts w:hint="default" w:ascii="Times New Roman" w:hAnsi="Times New Roman" w:cs="Times New Roman"/>
          <w:bCs/>
          <w:iCs/>
          <w:sz w:val="24"/>
          <w:szCs w:val="24"/>
          <w:lang w:val="ro-RO"/>
        </w:rPr>
        <w:t>perioada de asigurare în care s-a constatat decesul (12 luni de la data depunerii declarației unice),</w:t>
      </w:r>
      <w:r>
        <w:rPr>
          <w:rFonts w:hint="default" w:ascii="Times New Roman" w:hAnsi="Times New Roman" w:cs="Times New Roman"/>
          <w:bCs/>
          <w:iCs/>
          <w:sz w:val="24"/>
          <w:szCs w:val="24"/>
        </w:rPr>
        <w:t xml:space="preserve"> având </w:t>
      </w:r>
      <w:r>
        <w:rPr>
          <w:rFonts w:hint="default" w:ascii="Times New Roman" w:hAnsi="Times New Roman" w:cs="Times New Roman"/>
          <w:bCs/>
          <w:iCs/>
          <w:sz w:val="24"/>
          <w:szCs w:val="24"/>
          <w:lang w:val="en-US"/>
        </w:rPr>
        <w:t>completat</w:t>
      </w:r>
      <w:r>
        <w:rPr>
          <w:rFonts w:hint="default" w:ascii="Times New Roman" w:hAnsi="Times New Roman" w:cs="Times New Roman"/>
          <w:bCs/>
          <w:iCs/>
          <w:sz w:val="24"/>
          <w:szCs w:val="24"/>
          <w:lang w:val="ro-RO"/>
        </w:rPr>
        <w:t>ă</w:t>
      </w:r>
      <w:r>
        <w:rPr>
          <w:rFonts w:hint="default" w:ascii="Times New Roman" w:hAnsi="Times New Roman" w:cs="Times New Roman"/>
          <w:bCs/>
          <w:iCs/>
          <w:sz w:val="24"/>
          <w:szCs w:val="24"/>
        </w:rPr>
        <w:t xml:space="preserve"> la </w:t>
      </w:r>
      <w:r>
        <w:rPr>
          <w:rFonts w:hint="default" w:ascii="Times New Roman" w:hAnsi="Times New Roman" w:cs="Times New Roman"/>
          <w:iCs/>
          <w:sz w:val="24"/>
          <w:szCs w:val="24"/>
        </w:rPr>
        <w:t>Capitolul II</w:t>
      </w:r>
      <w:r>
        <w:rPr>
          <w:rFonts w:hint="default" w:ascii="Times New Roman" w:hAnsi="Times New Roman" w:cs="Times New Roman"/>
          <w:iCs/>
          <w:sz w:val="24"/>
          <w:szCs w:val="24"/>
          <w:lang w:val="ro-RO"/>
        </w:rPr>
        <w:t xml:space="preserve"> Secțiunea 1</w:t>
      </w:r>
      <w:r>
        <w:rPr>
          <w:rFonts w:hint="default" w:ascii="Times New Roman" w:hAnsi="Times New Roman" w:cs="Times New Roman"/>
          <w:iCs/>
          <w:sz w:val="24"/>
          <w:szCs w:val="24"/>
        </w:rPr>
        <w:t xml:space="preserve"> </w:t>
      </w:r>
      <w:r>
        <w:rPr>
          <w:rFonts w:hint="default" w:ascii="Times New Roman" w:hAnsi="Times New Roman" w:cs="Times New Roman"/>
          <w:iCs/>
          <w:sz w:val="24"/>
          <w:szCs w:val="24"/>
          <w:lang w:val="ro-RO"/>
        </w:rPr>
        <w:t>(</w:t>
      </w:r>
      <w:r>
        <w:rPr>
          <w:rFonts w:hint="default" w:ascii="Times New Roman" w:hAnsi="Times New Roman" w:cs="Times New Roman"/>
          <w:b w:val="0"/>
          <w:bCs w:val="0"/>
          <w:i w:val="0"/>
          <w:iCs/>
          <w:color w:val="000000" w:themeColor="text1"/>
          <w:sz w:val="24"/>
          <w:szCs w:val="24"/>
          <w14:textFill>
            <w14:solidFill>
              <w14:schemeClr w14:val="tx1"/>
            </w14:solidFill>
          </w14:textFill>
        </w:rPr>
        <w:t>lit.</w:t>
      </w:r>
      <w:r>
        <w:rPr>
          <w:rFonts w:hint="default" w:ascii="Times New Roman" w:hAnsi="Times New Roman" w:cs="Times New Roman"/>
          <w:b w:val="0"/>
          <w:bCs w:val="0"/>
          <w:i w:val="0"/>
          <w:iCs/>
          <w:color w:val="000000" w:themeColor="text1"/>
          <w:sz w:val="24"/>
          <w:szCs w:val="24"/>
          <w:lang w:val="ro-RO"/>
          <w14:textFill>
            <w14:solidFill>
              <w14:schemeClr w14:val="tx1"/>
            </w14:solidFill>
          </w14:textFill>
        </w:rPr>
        <w:t xml:space="preserve"> D</w:t>
      </w:r>
      <w:r>
        <w:rPr>
          <w:rFonts w:hint="default" w:ascii="Times New Roman" w:hAnsi="Times New Roman" w:cs="Times New Roman"/>
          <w:b w:val="0"/>
          <w:bCs w:val="0"/>
          <w:i w:val="0"/>
          <w:iCs/>
          <w:color w:val="000000" w:themeColor="text1"/>
          <w:sz w:val="24"/>
          <w:szCs w:val="24"/>
          <w14:textFill>
            <w14:solidFill>
              <w14:schemeClr w14:val="tx1"/>
            </w14:solidFill>
          </w14:textFill>
        </w:rPr>
        <w:t xml:space="preserve">, </w:t>
      </w:r>
      <w:r>
        <w:rPr>
          <w:rFonts w:hint="default" w:ascii="Times New Roman" w:hAnsi="Times New Roman" w:cs="Times New Roman"/>
          <w:b w:val="0"/>
          <w:bCs w:val="0"/>
          <w:i w:val="0"/>
          <w:iCs/>
          <w:color w:val="000000" w:themeColor="text1"/>
          <w:sz w:val="24"/>
          <w:szCs w:val="24"/>
          <w:lang w:val="ro-RO"/>
          <w14:textFill>
            <w14:solidFill>
              <w14:schemeClr w14:val="tx1"/>
            </w14:solidFill>
          </w14:textFill>
        </w:rPr>
        <w:t>E</w:t>
      </w:r>
      <w:r>
        <w:rPr>
          <w:rFonts w:hint="default" w:ascii="Times New Roman" w:hAnsi="Times New Roman" w:cs="Times New Roman"/>
          <w:b w:val="0"/>
          <w:bCs w:val="0"/>
          <w:i w:val="0"/>
          <w:iCs/>
          <w:color w:val="000000" w:themeColor="text1"/>
          <w:sz w:val="24"/>
          <w:szCs w:val="24"/>
          <w14:textFill>
            <w14:solidFill>
              <w14:schemeClr w14:val="tx1"/>
            </w14:solidFill>
          </w14:textFill>
        </w:rPr>
        <w:t xml:space="preserve"> sau </w:t>
      </w:r>
      <w:r>
        <w:rPr>
          <w:rFonts w:hint="default" w:ascii="Times New Roman" w:hAnsi="Times New Roman" w:cs="Times New Roman"/>
          <w:b w:val="0"/>
          <w:bCs w:val="0"/>
          <w:i w:val="0"/>
          <w:iCs/>
          <w:color w:val="000000" w:themeColor="text1"/>
          <w:sz w:val="24"/>
          <w:szCs w:val="24"/>
          <w:lang w:val="ro-RO"/>
          <w14:textFill>
            <w14:solidFill>
              <w14:schemeClr w14:val="tx1"/>
            </w14:solidFill>
          </w14:textFill>
        </w:rPr>
        <w:t>F) sau/și Secțiunea 2;</w:t>
      </w:r>
    </w:p>
    <w:p>
      <w:pPr>
        <w:ind w:firstLine="720"/>
        <w:jc w:val="both"/>
        <w:rPr>
          <w:rFonts w:hint="default" w:ascii="Times New Roman" w:hAnsi="Times New Roman" w:eastAsia="Times New Roman CE" w:cs="Times New Roman"/>
          <w:sz w:val="24"/>
          <w:szCs w:val="24"/>
        </w:rPr>
      </w:pPr>
      <w:r>
        <w:rPr>
          <w:rFonts w:hint="default" w:ascii="Times New Roman" w:hAnsi="Times New Roman" w:cs="Times New Roman"/>
          <w:bCs/>
          <w:sz w:val="24"/>
          <w:szCs w:val="24"/>
          <w:lang w:val="ro-RO"/>
        </w:rPr>
        <w:t>7</w:t>
      </w:r>
      <w:r>
        <w:rPr>
          <w:rFonts w:hint="default" w:ascii="Times New Roman" w:hAnsi="Times New Roman" w:cs="Times New Roman"/>
          <w:bCs/>
          <w:sz w:val="24"/>
          <w:szCs w:val="24"/>
        </w:rPr>
        <w:t xml:space="preserve">. </w:t>
      </w:r>
      <w:r>
        <w:rPr>
          <w:rFonts w:hint="default" w:ascii="Times New Roman" w:hAnsi="Times New Roman" w:cs="Times New Roman"/>
          <w:iCs/>
          <w:color w:val="auto"/>
          <w:sz w:val="24"/>
          <w:szCs w:val="24"/>
        </w:rPr>
        <w:t>Recalcularea c</w:t>
      </w:r>
      <w:r>
        <w:rPr>
          <w:rFonts w:hint="default" w:ascii="Times New Roman" w:hAnsi="Times New Roman" w:cs="Times New Roman"/>
          <w:sz w:val="24"/>
          <w:szCs w:val="24"/>
        </w:rPr>
        <w:t>ontribuției de asigurări sociale de sănătate</w:t>
      </w:r>
      <w:r>
        <w:rPr>
          <w:rFonts w:hint="default" w:ascii="Times New Roman" w:hAnsi="Times New Roman" w:cs="Times New Roman"/>
          <w:b/>
          <w:bCs/>
          <w:sz w:val="24"/>
          <w:szCs w:val="24"/>
        </w:rPr>
        <w:t xml:space="preserve"> </w:t>
      </w:r>
      <w:r>
        <w:rPr>
          <w:rFonts w:hint="default" w:ascii="Times New Roman" w:hAnsi="Times New Roman" w:cs="Times New Roman"/>
          <w:iCs/>
          <w:sz w:val="24"/>
          <w:szCs w:val="24"/>
        </w:rPr>
        <w:t>se face</w:t>
      </w:r>
      <w:r>
        <w:rPr>
          <w:rFonts w:hint="default" w:ascii="Times New Roman" w:hAnsi="Times New Roman" w:cs="Times New Roman"/>
          <w:iCs/>
          <w:sz w:val="24"/>
          <w:szCs w:val="24"/>
          <w:lang w:val="en-US"/>
        </w:rPr>
        <w:t xml:space="preserve"> </w:t>
      </w:r>
      <w:r>
        <w:rPr>
          <w:rFonts w:hint="default" w:ascii="Times New Roman" w:hAnsi="Times New Roman" w:cs="Times New Roman"/>
          <w:iCs/>
          <w:sz w:val="24"/>
          <w:szCs w:val="24"/>
        </w:rPr>
        <w:t>până la data de 31 decembrie a anului fiscal</w:t>
      </w:r>
      <w:r>
        <w:rPr>
          <w:rFonts w:hint="default" w:ascii="Times New Roman" w:hAnsi="Times New Roman" w:cs="Times New Roman"/>
          <w:iCs/>
          <w:sz w:val="24"/>
          <w:szCs w:val="24"/>
          <w:lang w:val="ro-RO"/>
        </w:rPr>
        <w:t xml:space="preserve"> în care</w:t>
      </w:r>
      <w:r>
        <w:rPr>
          <w:rFonts w:hint="default" w:ascii="Times New Roman" w:hAnsi="Times New Roman" w:cs="Times New Roman"/>
          <w:iCs/>
          <w:sz w:val="24"/>
          <w:szCs w:val="24"/>
        </w:rPr>
        <w:t xml:space="preserve"> </w:t>
      </w:r>
      <w:r>
        <w:rPr>
          <w:rFonts w:hint="default" w:ascii="Times New Roman" w:hAnsi="Times New Roman" w:eastAsia="Times New Roman CE" w:cs="Times New Roman"/>
          <w:sz w:val="24"/>
          <w:szCs w:val="24"/>
          <w:lang w:val="en-US"/>
        </w:rPr>
        <w:t>se</w:t>
      </w:r>
      <w:r>
        <w:rPr>
          <w:rFonts w:hint="default" w:ascii="Times New Roman" w:hAnsi="Times New Roman" w:eastAsia="Times New Roman CE" w:cs="Times New Roman"/>
          <w:sz w:val="24"/>
          <w:szCs w:val="24"/>
        </w:rPr>
        <w:t xml:space="preserve"> constată îndeplinirea condițiilor pentru efectuarea recalculării, potrivit legii.</w:t>
      </w:r>
    </w:p>
    <w:p>
      <w:pPr>
        <w:ind w:firstLine="720"/>
        <w:jc w:val="both"/>
        <w:rPr>
          <w:rFonts w:hint="default" w:ascii="Times New Roman" w:hAnsi="Times New Roman" w:eastAsia="Times New Roman CE" w:cs="Times New Roman"/>
          <w:sz w:val="24"/>
          <w:szCs w:val="24"/>
          <w:lang w:val="ro-RO"/>
        </w:rPr>
      </w:pPr>
      <w:r>
        <w:rPr>
          <w:rFonts w:hint="default" w:ascii="Times New Roman" w:hAnsi="Times New Roman" w:eastAsia="Times New Roman CE" w:cs="Times New Roman"/>
          <w:sz w:val="24"/>
          <w:szCs w:val="24"/>
          <w:lang w:val="en-US"/>
        </w:rPr>
        <w:t xml:space="preserve">8. </w:t>
      </w:r>
      <w:r>
        <w:rPr>
          <w:rFonts w:hint="default" w:ascii="Times New Roman" w:hAnsi="Times New Roman" w:eastAsia="Times New Roman CE" w:cs="Times New Roman"/>
          <w:sz w:val="24"/>
          <w:szCs w:val="24"/>
          <w:lang w:val="ro-RO"/>
        </w:rPr>
        <w:t>Pentru r</w:t>
      </w:r>
      <w:r>
        <w:rPr>
          <w:rFonts w:hint="default" w:ascii="Times New Roman" w:hAnsi="Times New Roman" w:cs="Times New Roman"/>
          <w:iCs/>
          <w:color w:val="auto"/>
          <w:sz w:val="24"/>
          <w:szCs w:val="24"/>
        </w:rPr>
        <w:t>ecalcularea c</w:t>
      </w:r>
      <w:r>
        <w:rPr>
          <w:rFonts w:hint="default" w:ascii="Times New Roman" w:hAnsi="Times New Roman" w:cs="Times New Roman"/>
          <w:sz w:val="24"/>
          <w:szCs w:val="24"/>
        </w:rPr>
        <w:t>ontribuției de asigurări sociale de sănătate</w:t>
      </w:r>
      <w:r>
        <w:rPr>
          <w:rFonts w:hint="default" w:ascii="Times New Roman" w:hAnsi="Times New Roman" w:cs="Times New Roman"/>
          <w:sz w:val="24"/>
          <w:szCs w:val="24"/>
          <w:lang w:val="ro-RO"/>
        </w:rPr>
        <w:t xml:space="preserve"> </w:t>
      </w:r>
      <w:r>
        <w:rPr>
          <w:rFonts w:hint="default" w:ascii="Times New Roman" w:hAnsi="Times New Roman" w:eastAsia="Arial" w:cs="Times New Roman"/>
          <w:b w:val="0"/>
          <w:bCs w:val="0"/>
          <w:i w:val="0"/>
          <w:iCs w:val="0"/>
          <w:color w:val="000000"/>
          <w:kern w:val="0"/>
          <w:sz w:val="24"/>
          <w:szCs w:val="24"/>
          <w:lang w:val="ro-RO" w:eastAsia="en-US" w:bidi="ar-SA"/>
        </w:rPr>
        <w:t>în cazul persoanelor fizice de la pct.3</w:t>
      </w:r>
      <w:r>
        <w:rPr>
          <w:rFonts w:hint="default" w:ascii="Times New Roman" w:hAnsi="Times New Roman" w:eastAsia="Times New Roman" w:cs="Times New Roman"/>
          <w:sz w:val="24"/>
          <w:szCs w:val="24"/>
          <w:lang w:val="en-US" w:eastAsia="ro-RO"/>
        </w:rPr>
        <w:t>,</w:t>
      </w:r>
      <w:r>
        <w:rPr>
          <w:rFonts w:hint="default" w:ascii="Times New Roman" w:hAnsi="Times New Roman" w:cs="Times New Roman"/>
          <w:sz w:val="24"/>
          <w:szCs w:val="24"/>
          <w:lang w:val="ro-RO"/>
        </w:rPr>
        <w:t xml:space="preserve"> d</w:t>
      </w:r>
      <w:r>
        <w:rPr>
          <w:rFonts w:hint="default" w:ascii="Times New Roman" w:hAnsi="Times New Roman" w:eastAsia="Times New Roman CE" w:cs="Times New Roman"/>
          <w:sz w:val="24"/>
          <w:szCs w:val="24"/>
          <w:lang w:val="en-US"/>
        </w:rPr>
        <w:t>i</w:t>
      </w:r>
      <w:r>
        <w:rPr>
          <w:rFonts w:hint="default" w:ascii="Times New Roman" w:hAnsi="Times New Roman" w:eastAsia="Times New Roman CE" w:cs="Times New Roman"/>
          <w:sz w:val="24"/>
          <w:szCs w:val="24"/>
          <w:lang w:val="ro-RO"/>
        </w:rPr>
        <w:t xml:space="preserve">spozițiile art.9 din </w:t>
      </w:r>
      <w:r>
        <w:rPr>
          <w:rFonts w:hint="default" w:ascii="Times New Roman" w:hAnsi="Times New Roman" w:cs="Times New Roman"/>
          <w:color w:val="000000" w:themeColor="text1"/>
          <w:sz w:val="24"/>
          <w:szCs w:val="24"/>
          <w:lang w:val="ro-RO"/>
          <w14:textFill>
            <w14:solidFill>
              <w14:schemeClr w14:val="tx1"/>
            </w14:solidFill>
          </w14:textFill>
        </w:rPr>
        <w:t>Legea nr.207/2015 privind Codul de procedură fiscală</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lang w:val="ro-RO"/>
          <w14:textFill>
            <w14:solidFill>
              <w14:schemeClr w14:val="tx1"/>
            </w14:solidFill>
          </w14:textFill>
        </w:rPr>
        <w:t xml:space="preserve">cu modificările și completările ulterioare, </w:t>
      </w:r>
      <w:r>
        <w:rPr>
          <w:rFonts w:hint="default" w:ascii="Times New Roman" w:hAnsi="Times New Roman" w:cs="Times New Roman"/>
          <w:sz w:val="24"/>
          <w:szCs w:val="24"/>
          <w:lang w:val="ro-RO"/>
        </w:rPr>
        <w:t>sunt aplicabile în mod corespunzător</w:t>
      </w:r>
      <w:r>
        <w:rPr>
          <w:rFonts w:hint="default" w:ascii="Times New Roman" w:hAnsi="Times New Roman" w:cs="Times New Roman"/>
          <w:color w:val="000000" w:themeColor="text1"/>
          <w:sz w:val="24"/>
          <w:szCs w:val="24"/>
          <w:lang w:val="ro-RO"/>
          <w14:textFill>
            <w14:solidFill>
              <w14:schemeClr w14:val="tx1"/>
            </w14:solidFill>
          </w14:textFill>
        </w:rPr>
        <w:t>.</w:t>
      </w:r>
      <w:r>
        <w:rPr>
          <w:rFonts w:hint="default" w:ascii="Times New Roman" w:hAnsi="Times New Roman" w:eastAsia="Times New Roman CE" w:cs="Times New Roman"/>
          <w:sz w:val="24"/>
          <w:szCs w:val="24"/>
          <w:lang w:val="ro-RO"/>
        </w:rPr>
        <w:t xml:space="preserve"> </w:t>
      </w:r>
    </w:p>
    <w:p>
      <w:pPr>
        <w:ind w:firstLine="720"/>
        <w:jc w:val="both"/>
        <w:rPr>
          <w:rFonts w:hint="default" w:ascii="Times New Roman" w:hAnsi="Times New Roman" w:cs="Times New Roman"/>
          <w:iCs/>
          <w:sz w:val="24"/>
          <w:szCs w:val="24"/>
        </w:rPr>
      </w:pPr>
      <w:r>
        <w:rPr>
          <w:rFonts w:hint="default" w:ascii="Times New Roman" w:hAnsi="Times New Roman" w:cs="Times New Roman"/>
          <w:iCs/>
          <w:sz w:val="24"/>
          <w:szCs w:val="24"/>
          <w:lang w:val="ro-RO"/>
        </w:rPr>
        <w:t>9</w:t>
      </w:r>
      <w:r>
        <w:rPr>
          <w:rFonts w:hint="default" w:ascii="Times New Roman" w:hAnsi="Times New Roman" w:cs="Times New Roman"/>
          <w:iCs/>
          <w:sz w:val="24"/>
          <w:szCs w:val="24"/>
        </w:rPr>
        <w:t xml:space="preserve">. Recalcularea </w:t>
      </w:r>
      <w:r>
        <w:rPr>
          <w:rFonts w:hint="default" w:ascii="Times New Roman" w:hAnsi="Times New Roman" w:cs="Times New Roman"/>
          <w:iCs/>
          <w:sz w:val="24"/>
          <w:szCs w:val="24"/>
          <w:lang w:val="en-US"/>
        </w:rPr>
        <w:t>contribuţi</w:t>
      </w:r>
      <w:r>
        <w:rPr>
          <w:rFonts w:hint="default" w:ascii="Times New Roman" w:hAnsi="Times New Roman" w:cs="Times New Roman"/>
          <w:iCs/>
          <w:sz w:val="24"/>
          <w:szCs w:val="24"/>
        </w:rPr>
        <w:t>ei</w:t>
      </w:r>
      <w:r>
        <w:rPr>
          <w:rFonts w:hint="default" w:ascii="Times New Roman" w:hAnsi="Times New Roman" w:cs="Times New Roman"/>
          <w:iCs/>
          <w:sz w:val="24"/>
          <w:szCs w:val="24"/>
          <w:lang w:val="en-US"/>
        </w:rPr>
        <w:t xml:space="preserve"> de asigurări sociale de sănătate </w:t>
      </w:r>
      <w:r>
        <w:rPr>
          <w:rFonts w:hint="default" w:ascii="Times New Roman" w:hAnsi="Times New Roman" w:cs="Times New Roman"/>
          <w:iCs/>
          <w:sz w:val="24"/>
          <w:szCs w:val="24"/>
        </w:rPr>
        <w:t>se face după cum urmează:</w:t>
      </w:r>
    </w:p>
    <w:p>
      <w:pPr>
        <w:ind w:firstLine="720"/>
        <w:jc w:val="both"/>
        <w:rPr>
          <w:rFonts w:hint="default" w:ascii="Times New Roman" w:hAnsi="Times New Roman" w:cs="Times New Roman"/>
          <w:iCs/>
          <w:sz w:val="24"/>
          <w:szCs w:val="24"/>
          <w:lang w:val="en-US"/>
        </w:rPr>
      </w:pPr>
      <w:r>
        <w:rPr>
          <w:rFonts w:hint="default" w:ascii="Times New Roman" w:hAnsi="Times New Roman" w:cs="Times New Roman"/>
          <w:iCs/>
          <w:sz w:val="24"/>
          <w:szCs w:val="24"/>
        </w:rPr>
        <w:t xml:space="preserve">a). se recalculează baza de calcul al </w:t>
      </w:r>
      <w:r>
        <w:rPr>
          <w:rFonts w:hint="default" w:ascii="Times New Roman" w:hAnsi="Times New Roman" w:cs="Times New Roman"/>
          <w:iCs/>
          <w:sz w:val="24"/>
          <w:szCs w:val="24"/>
          <w:lang w:val="en-US"/>
        </w:rPr>
        <w:t>contribuţi</w:t>
      </w:r>
      <w:r>
        <w:rPr>
          <w:rFonts w:hint="default" w:ascii="Times New Roman" w:hAnsi="Times New Roman" w:cs="Times New Roman"/>
          <w:iCs/>
          <w:sz w:val="24"/>
          <w:szCs w:val="24"/>
        </w:rPr>
        <w:t>ei</w:t>
      </w:r>
      <w:r>
        <w:rPr>
          <w:rFonts w:hint="default" w:ascii="Times New Roman" w:hAnsi="Times New Roman" w:cs="Times New Roman"/>
          <w:iCs/>
          <w:sz w:val="24"/>
          <w:szCs w:val="24"/>
          <w:lang w:val="en-US"/>
        </w:rPr>
        <w:t xml:space="preserve"> de asigurări sociale de sănătate,</w:t>
      </w:r>
      <w:r>
        <w:rPr>
          <w:rFonts w:hint="default" w:ascii="Times New Roman" w:hAnsi="Times New Roman" w:cs="Times New Roman"/>
          <w:iCs/>
          <w:sz w:val="24"/>
          <w:szCs w:val="24"/>
        </w:rPr>
        <w:t xml:space="preserve"> proporțional cu</w:t>
      </w:r>
      <w:r>
        <w:rPr>
          <w:rFonts w:hint="default" w:ascii="Times New Roman" w:hAnsi="Times New Roman" w:cs="Times New Roman"/>
          <w:iCs/>
          <w:sz w:val="24"/>
          <w:szCs w:val="24"/>
          <w:lang w:val="en-US"/>
        </w:rPr>
        <w:t xml:space="preserve"> perioad</w:t>
      </w:r>
      <w:r>
        <w:rPr>
          <w:rFonts w:hint="default" w:ascii="Times New Roman" w:hAnsi="Times New Roman" w:cs="Times New Roman"/>
          <w:iCs/>
          <w:sz w:val="24"/>
          <w:szCs w:val="24"/>
        </w:rPr>
        <w:t>a</w:t>
      </w:r>
      <w:r>
        <w:rPr>
          <w:rFonts w:hint="default" w:ascii="Times New Roman" w:hAnsi="Times New Roman" w:cs="Times New Roman"/>
          <w:iCs/>
          <w:sz w:val="24"/>
          <w:szCs w:val="24"/>
          <w:lang w:val="en-US"/>
        </w:rPr>
        <w:t xml:space="preserve"> de până la luna în care survine decesul;</w:t>
      </w:r>
    </w:p>
    <w:p>
      <w:pPr>
        <w:ind w:firstLine="720"/>
        <w:jc w:val="both"/>
        <w:rPr>
          <w:rFonts w:hint="default" w:ascii="Times New Roman" w:hAnsi="Times New Roman" w:cs="Times New Roman"/>
          <w:iCs/>
          <w:sz w:val="24"/>
          <w:szCs w:val="24"/>
        </w:rPr>
      </w:pPr>
      <w:r>
        <w:rPr>
          <w:rFonts w:hint="default" w:ascii="Times New Roman" w:hAnsi="Times New Roman" w:cs="Times New Roman"/>
          <w:iCs/>
          <w:sz w:val="24"/>
          <w:szCs w:val="24"/>
          <w:lang w:val="en-US"/>
        </w:rPr>
        <w:t xml:space="preserve">b). se stabilește </w:t>
      </w:r>
      <w:r>
        <w:rPr>
          <w:rFonts w:hint="default" w:ascii="Times New Roman" w:hAnsi="Times New Roman" w:eastAsia="Times New Roman CE" w:cs="Times New Roman"/>
          <w:iCs/>
          <w:sz w:val="24"/>
          <w:szCs w:val="24"/>
        </w:rPr>
        <w:t>c</w:t>
      </w:r>
      <w:r>
        <w:rPr>
          <w:rFonts w:hint="default" w:ascii="Times New Roman" w:hAnsi="Times New Roman" w:cs="Times New Roman"/>
          <w:sz w:val="24"/>
          <w:szCs w:val="24"/>
        </w:rPr>
        <w:t xml:space="preserve">ontribuția de asigurări sociale de sănătate datorată, prin aplicarea cotei de 10%, </w:t>
      </w:r>
      <w:r>
        <w:rPr>
          <w:rFonts w:hint="default" w:ascii="Times New Roman" w:hAnsi="Times New Roman" w:cs="Times New Roman"/>
          <w:color w:val="000000"/>
          <w:sz w:val="24"/>
          <w:szCs w:val="24"/>
        </w:rPr>
        <w:t xml:space="preserve">prevăzute la art.156 din Codul fiscal, </w:t>
      </w:r>
      <w:r>
        <w:rPr>
          <w:rFonts w:hint="default" w:ascii="Times New Roman" w:hAnsi="Times New Roman" w:cs="Times New Roman"/>
          <w:sz w:val="24"/>
          <w:szCs w:val="24"/>
        </w:rPr>
        <w:t>asupra b</w:t>
      </w:r>
      <w:r>
        <w:rPr>
          <w:rFonts w:hint="default" w:ascii="Times New Roman" w:hAnsi="Times New Roman" w:cs="Times New Roman"/>
          <w:iCs/>
          <w:sz w:val="24"/>
          <w:szCs w:val="24"/>
        </w:rPr>
        <w:t xml:space="preserve">azei de calcul </w:t>
      </w:r>
      <w:r>
        <w:rPr>
          <w:rFonts w:hint="default" w:ascii="Times New Roman" w:hAnsi="Times New Roman" w:cs="Times New Roman"/>
          <w:iCs/>
          <w:sz w:val="24"/>
          <w:szCs w:val="24"/>
          <w:lang w:val="en-US"/>
        </w:rPr>
        <w:t>recalculat</w:t>
      </w:r>
      <w:r>
        <w:rPr>
          <w:rFonts w:hint="default" w:ascii="Times New Roman" w:hAnsi="Times New Roman" w:cs="Times New Roman"/>
          <w:iCs/>
          <w:sz w:val="24"/>
          <w:szCs w:val="24"/>
        </w:rPr>
        <w:t>e de la lit.a).</w:t>
      </w:r>
    </w:p>
    <w:p>
      <w:pPr>
        <w:ind w:firstLine="720"/>
        <w:jc w:val="both"/>
        <w:rPr>
          <w:rFonts w:hint="default" w:ascii="Times New Roman" w:hAnsi="Times New Roman" w:cs="Times New Roman"/>
          <w:iCs/>
          <w:sz w:val="24"/>
          <w:szCs w:val="24"/>
        </w:rPr>
      </w:pPr>
      <w:r>
        <w:rPr>
          <w:rFonts w:hint="default" w:ascii="Times New Roman" w:hAnsi="Times New Roman" w:cs="Times New Roman"/>
          <w:iCs/>
          <w:sz w:val="24"/>
          <w:szCs w:val="24"/>
          <w:lang w:val="ro-RO"/>
        </w:rPr>
        <w:t>10</w:t>
      </w:r>
      <w:r>
        <w:rPr>
          <w:rFonts w:hint="default" w:ascii="Times New Roman" w:hAnsi="Times New Roman" w:cs="Times New Roman"/>
          <w:iCs/>
          <w:sz w:val="24"/>
          <w:szCs w:val="24"/>
        </w:rPr>
        <w:t>. Recalcularea</w:t>
      </w:r>
      <w:bookmarkStart w:id="1" w:name="_Hlk61880626"/>
      <w:r>
        <w:rPr>
          <w:rFonts w:hint="default" w:ascii="Times New Roman" w:hAnsi="Times New Roman" w:cs="Times New Roman"/>
          <w:iCs/>
          <w:sz w:val="24"/>
          <w:szCs w:val="24"/>
        </w:rPr>
        <w:t xml:space="preserve"> bazei de calcul al </w:t>
      </w:r>
      <w:r>
        <w:rPr>
          <w:rFonts w:hint="default" w:ascii="Times New Roman" w:hAnsi="Times New Roman" w:cs="Times New Roman"/>
          <w:iCs/>
          <w:sz w:val="24"/>
          <w:szCs w:val="24"/>
          <w:lang w:val="en-US"/>
        </w:rPr>
        <w:t>contribuţi</w:t>
      </w:r>
      <w:r>
        <w:rPr>
          <w:rFonts w:hint="default" w:ascii="Times New Roman" w:hAnsi="Times New Roman" w:cs="Times New Roman"/>
          <w:iCs/>
          <w:sz w:val="24"/>
          <w:szCs w:val="24"/>
        </w:rPr>
        <w:t>ei</w:t>
      </w:r>
      <w:r>
        <w:rPr>
          <w:rFonts w:hint="default" w:ascii="Times New Roman" w:hAnsi="Times New Roman" w:cs="Times New Roman"/>
          <w:iCs/>
          <w:sz w:val="24"/>
          <w:szCs w:val="24"/>
          <w:lang w:val="en-US"/>
        </w:rPr>
        <w:t xml:space="preserve"> de asigurări sociale de sănătate </w:t>
      </w:r>
      <w:r>
        <w:rPr>
          <w:rFonts w:hint="default" w:ascii="Times New Roman" w:hAnsi="Times New Roman" w:cs="Times New Roman"/>
          <w:iCs/>
          <w:sz w:val="24"/>
          <w:szCs w:val="24"/>
        </w:rPr>
        <w:t>se face proporțional cu</w:t>
      </w:r>
      <w:r>
        <w:rPr>
          <w:rFonts w:hint="default" w:ascii="Times New Roman" w:hAnsi="Times New Roman" w:cs="Times New Roman"/>
          <w:iCs/>
          <w:sz w:val="24"/>
          <w:szCs w:val="24"/>
          <w:lang w:val="en-US"/>
        </w:rPr>
        <w:t xml:space="preserve"> perioad</w:t>
      </w:r>
      <w:r>
        <w:rPr>
          <w:rFonts w:hint="default" w:ascii="Times New Roman" w:hAnsi="Times New Roman" w:cs="Times New Roman"/>
          <w:iCs/>
          <w:sz w:val="24"/>
          <w:szCs w:val="24"/>
        </w:rPr>
        <w:t>a</w:t>
      </w:r>
      <w:r>
        <w:rPr>
          <w:rFonts w:hint="default" w:ascii="Times New Roman" w:hAnsi="Times New Roman" w:cs="Times New Roman"/>
          <w:iCs/>
          <w:sz w:val="24"/>
          <w:szCs w:val="24"/>
          <w:lang w:val="en-US"/>
        </w:rPr>
        <w:t xml:space="preserve"> de până la luna în care survine decesul</w:t>
      </w:r>
      <w:bookmarkEnd w:id="1"/>
      <w:r>
        <w:rPr>
          <w:rFonts w:hint="default" w:ascii="Times New Roman" w:hAnsi="Times New Roman" w:cs="Times New Roman"/>
          <w:iCs/>
          <w:sz w:val="24"/>
          <w:szCs w:val="24"/>
        </w:rPr>
        <w:t>, după cum urmează:</w:t>
      </w:r>
    </w:p>
    <w:p>
      <w:pPr>
        <w:jc w:val="both"/>
        <w:rPr>
          <w:rFonts w:hint="default" w:ascii="Times New Roman" w:hAnsi="Times New Roman" w:eastAsia="Times New Roman CE" w:cs="Times New Roman"/>
          <w:iCs/>
          <w:sz w:val="24"/>
          <w:szCs w:val="24"/>
        </w:rPr>
      </w:pPr>
      <w:r>
        <w:rPr>
          <w:rFonts w:hint="default" w:ascii="Times New Roman" w:hAnsi="Times New Roman" w:cs="Times New Roman"/>
          <w:iCs/>
          <w:sz w:val="24"/>
          <w:szCs w:val="24"/>
        </w:rPr>
        <w:t xml:space="preserve">           Baza de calcul </w:t>
      </w:r>
      <w:r>
        <w:rPr>
          <w:rFonts w:hint="default" w:ascii="Times New Roman" w:hAnsi="Times New Roman" w:cs="Times New Roman"/>
          <w:iCs/>
          <w:sz w:val="24"/>
          <w:szCs w:val="24"/>
          <w:lang w:val="en-US"/>
        </w:rPr>
        <w:t>recalculat</w:t>
      </w:r>
      <w:r>
        <w:rPr>
          <w:rFonts w:hint="default" w:ascii="Times New Roman" w:hAnsi="Times New Roman" w:cs="Times New Roman"/>
          <w:iCs/>
          <w:sz w:val="24"/>
          <w:szCs w:val="24"/>
        </w:rPr>
        <w:t xml:space="preserve">ă </w:t>
      </w:r>
      <w:r>
        <w:rPr>
          <w:rFonts w:hint="default" w:ascii="Times New Roman" w:hAnsi="Times New Roman" w:eastAsia="Times New Roman CE" w:cs="Times New Roman"/>
          <w:i/>
          <w:sz w:val="24"/>
          <w:szCs w:val="24"/>
          <w:lang w:val="en-US"/>
        </w:rPr>
        <w:t>=</w:t>
      </w:r>
      <w:r>
        <w:rPr>
          <w:rFonts w:hint="default" w:ascii="Times New Roman" w:hAnsi="Times New Roman" w:eastAsia="Times New Roman CE" w:cs="Times New Roman"/>
          <w:i/>
          <w:sz w:val="24"/>
          <w:szCs w:val="24"/>
          <w:lang w:val="ro-RO"/>
        </w:rPr>
        <w:t xml:space="preserve"> </w:t>
      </w:r>
      <w:r>
        <w:rPr>
          <w:rFonts w:hint="default" w:ascii="Times New Roman" w:hAnsi="Times New Roman" w:eastAsia="Times New Roman CE" w:cs="Times New Roman"/>
          <w:iCs/>
          <w:sz w:val="24"/>
          <w:szCs w:val="24"/>
        </w:rPr>
        <w:t>(</w:t>
      </w:r>
      <w:r>
        <w:rPr>
          <w:rFonts w:hint="default" w:ascii="Times New Roman" w:hAnsi="Times New Roman" w:eastAsia="Times New Roman CE" w:cs="Times New Roman"/>
          <w:iCs/>
          <w:sz w:val="24"/>
          <w:szCs w:val="24"/>
          <w:lang w:val="en-US"/>
        </w:rPr>
        <w:t>6 salarii de bază minime brute pe ţară</w:t>
      </w:r>
      <w:r>
        <w:rPr>
          <w:rFonts w:hint="default" w:ascii="Times New Roman" w:hAnsi="Times New Roman" w:eastAsia="Times New Roman CE" w:cs="Times New Roman"/>
          <w:iCs/>
          <w:sz w:val="24"/>
          <w:szCs w:val="24"/>
        </w:rPr>
        <w:t xml:space="preserve">/12 luni) x Număr luni, </w:t>
      </w:r>
    </w:p>
    <w:p>
      <w:pPr>
        <w:ind w:firstLine="0" w:firstLineChars="0"/>
        <w:jc w:val="both"/>
        <w:rPr>
          <w:rFonts w:hint="default" w:ascii="Times New Roman" w:hAnsi="Times New Roman" w:cs="Times New Roman"/>
          <w:iCs/>
          <w:sz w:val="24"/>
          <w:szCs w:val="24"/>
        </w:rPr>
      </w:pPr>
      <w:r>
        <w:rPr>
          <w:rFonts w:hint="default" w:ascii="Times New Roman" w:hAnsi="Times New Roman" w:eastAsia="Times New Roman CE" w:cs="Times New Roman"/>
          <w:iCs/>
          <w:sz w:val="24"/>
          <w:szCs w:val="24"/>
        </w:rPr>
        <w:t xml:space="preserve">unde </w:t>
      </w:r>
      <w:r>
        <w:rPr>
          <w:rFonts w:hint="default" w:ascii="Times New Roman" w:hAnsi="Times New Roman" w:eastAsia="Times New Roman CE" w:cs="Times New Roman"/>
          <w:iCs/>
          <w:sz w:val="24"/>
          <w:szCs w:val="24"/>
          <w:lang w:val="ro-RO"/>
        </w:rPr>
        <w:t>„</w:t>
      </w:r>
      <w:r>
        <w:rPr>
          <w:rFonts w:hint="default" w:ascii="Times New Roman" w:hAnsi="Times New Roman" w:eastAsia="Times New Roman CE" w:cs="Times New Roman"/>
          <w:i w:val="0"/>
          <w:iCs/>
          <w:sz w:val="24"/>
          <w:szCs w:val="24"/>
        </w:rPr>
        <w:t>Număr luni</w:t>
      </w:r>
      <w:r>
        <w:rPr>
          <w:rFonts w:hint="default" w:ascii="Times New Roman" w:hAnsi="Times New Roman" w:eastAsia="Times New Roman CE" w:cs="Times New Roman"/>
          <w:i w:val="0"/>
          <w:iCs/>
          <w:sz w:val="24"/>
          <w:szCs w:val="24"/>
          <w:lang w:val="ro-RO"/>
        </w:rPr>
        <w:t>”</w:t>
      </w:r>
      <w:r>
        <w:rPr>
          <w:rFonts w:hint="default" w:ascii="Times New Roman" w:hAnsi="Times New Roman" w:eastAsia="Times New Roman CE" w:cs="Times New Roman"/>
          <w:iCs/>
          <w:sz w:val="24"/>
          <w:szCs w:val="24"/>
        </w:rPr>
        <w:t xml:space="preserve"> se calculează începând cu luna depunerii declarației unice</w:t>
      </w:r>
      <w:r>
        <w:rPr>
          <w:rFonts w:hint="default" w:ascii="Times New Roman" w:hAnsi="Times New Roman" w:eastAsia="Times New Roman CE" w:cs="Times New Roman"/>
          <w:iCs/>
          <w:sz w:val="24"/>
          <w:szCs w:val="24"/>
          <w:lang w:val="ro-RO"/>
        </w:rPr>
        <w:t xml:space="preserve"> - Capitolul II</w:t>
      </w:r>
      <w:r>
        <w:rPr>
          <w:rFonts w:hint="default" w:ascii="Times New Roman" w:hAnsi="Times New Roman" w:eastAsia="Times New Roman CE" w:cs="Times New Roman"/>
          <w:iCs/>
          <w:sz w:val="24"/>
          <w:szCs w:val="24"/>
        </w:rPr>
        <w:t xml:space="preserve">, inclusiv, până la </w:t>
      </w:r>
      <w:r>
        <w:rPr>
          <w:rFonts w:hint="default" w:ascii="Times New Roman" w:hAnsi="Times New Roman" w:cs="Times New Roman"/>
          <w:iCs/>
          <w:sz w:val="24"/>
          <w:szCs w:val="24"/>
          <w:lang w:val="en-US"/>
        </w:rPr>
        <w:t>luna în care survine decesul</w:t>
      </w:r>
      <w:r>
        <w:rPr>
          <w:rFonts w:hint="default" w:ascii="Times New Roman" w:hAnsi="Times New Roman" w:cs="Times New Roman"/>
          <w:iCs/>
          <w:sz w:val="24"/>
          <w:szCs w:val="24"/>
        </w:rPr>
        <w:t>, exclu</w:t>
      </w:r>
      <w:r>
        <w:rPr>
          <w:rFonts w:hint="default" w:ascii="Times New Roman" w:hAnsi="Times New Roman" w:eastAsia="Times New Roman CE" w:cs="Times New Roman"/>
          <w:iCs/>
          <w:sz w:val="24"/>
          <w:szCs w:val="24"/>
        </w:rPr>
        <w:t>siv</w:t>
      </w:r>
      <w:r>
        <w:rPr>
          <w:rFonts w:hint="default" w:ascii="Times New Roman" w:hAnsi="Times New Roman" w:cs="Times New Roman"/>
          <w:iCs/>
          <w:sz w:val="24"/>
          <w:szCs w:val="24"/>
        </w:rPr>
        <w:t>.</w:t>
      </w:r>
    </w:p>
    <w:p>
      <w:pPr>
        <w:numPr>
          <w:ilvl w:val="0"/>
          <w:numId w:val="3"/>
        </w:numPr>
        <w:ind w:firstLine="720"/>
        <w:jc w:val="both"/>
        <w:rPr>
          <w:rFonts w:hint="default" w:ascii="Times New Roman" w:hAnsi="Times New Roman" w:cs="Times New Roman"/>
          <w:color w:val="auto"/>
          <w:sz w:val="24"/>
          <w:szCs w:val="24"/>
        </w:rPr>
      </w:pPr>
      <w:r>
        <w:rPr>
          <w:rFonts w:hint="default" w:cs="Times New Roman"/>
          <w:iCs/>
          <w:sz w:val="24"/>
          <w:szCs w:val="24"/>
          <w:lang w:val="ro-RO"/>
        </w:rPr>
        <w:t xml:space="preserve"> (1) </w:t>
      </w:r>
      <w:r>
        <w:rPr>
          <w:rFonts w:hint="default" w:ascii="Times New Roman" w:hAnsi="Times New Roman" w:cs="Times New Roman"/>
          <w:iCs/>
          <w:sz w:val="24"/>
          <w:szCs w:val="24"/>
        </w:rPr>
        <w:t xml:space="preserve">Baza de calcul </w:t>
      </w:r>
      <w:r>
        <w:rPr>
          <w:rFonts w:hint="default" w:ascii="Times New Roman" w:hAnsi="Times New Roman" w:cs="Times New Roman"/>
          <w:iCs/>
          <w:sz w:val="24"/>
          <w:szCs w:val="24"/>
          <w:lang w:val="en-US"/>
        </w:rPr>
        <w:t>recalculat</w:t>
      </w:r>
      <w:r>
        <w:rPr>
          <w:rFonts w:hint="default" w:ascii="Times New Roman" w:hAnsi="Times New Roman" w:cs="Times New Roman"/>
          <w:iCs/>
          <w:sz w:val="24"/>
          <w:szCs w:val="24"/>
        </w:rPr>
        <w:t xml:space="preserve">ă, precum și contribuția de asigurări sociale de sănătate aferentă, se stabilesc prin </w:t>
      </w:r>
      <w:r>
        <w:rPr>
          <w:rFonts w:hint="default" w:cs="Times New Roman"/>
          <w:iCs/>
          <w:sz w:val="24"/>
          <w:szCs w:val="24"/>
          <w:lang w:val="ro-RO"/>
        </w:rPr>
        <w:t xml:space="preserve">formularul </w:t>
      </w:r>
      <w:r>
        <w:rPr>
          <w:rFonts w:hint="default" w:ascii="Times New Roman" w:hAnsi="Times New Roman" w:cs="Times New Roman"/>
          <w:iCs/>
          <w:sz w:val="24"/>
          <w:szCs w:val="24"/>
        </w:rPr>
        <w:t>„</w:t>
      </w:r>
      <w:r>
        <w:rPr>
          <w:rFonts w:hint="default" w:ascii="Times New Roman" w:hAnsi="Times New Roman" w:cs="Times New Roman"/>
          <w:sz w:val="24"/>
          <w:szCs w:val="24"/>
        </w:rPr>
        <w:t>Referat privind recalcularea contribuției de asigurări sociale de sănătate</w:t>
      </w:r>
      <w:r>
        <w:rPr>
          <w:rFonts w:hint="default" w:ascii="Times New Roman" w:hAnsi="Times New Roman" w:cs="Times New Roman"/>
          <w:iCs/>
          <w:sz w:val="24"/>
          <w:szCs w:val="24"/>
        </w:rPr>
        <w:t xml:space="preserve">”, </w:t>
      </w:r>
      <w:r>
        <w:rPr>
          <w:rFonts w:hint="default" w:ascii="Times New Roman" w:hAnsi="Times New Roman" w:cs="Times New Roman"/>
          <w:color w:val="auto"/>
          <w:sz w:val="24"/>
          <w:szCs w:val="24"/>
        </w:rPr>
        <w:t>prevăzut în anexa nr.</w:t>
      </w:r>
      <w:r>
        <w:rPr>
          <w:rFonts w:hint="default" w:ascii="Times New Roman" w:hAnsi="Times New Roman" w:cs="Times New Roman"/>
          <w:color w:val="auto"/>
          <w:sz w:val="24"/>
          <w:szCs w:val="24"/>
          <w:lang w:val="ro-RO"/>
        </w:rPr>
        <w:t>2</w:t>
      </w:r>
      <w:r>
        <w:rPr>
          <w:rFonts w:hint="default" w:ascii="Times New Roman" w:hAnsi="Times New Roman" w:cs="Times New Roman"/>
          <w:color w:val="auto"/>
          <w:sz w:val="24"/>
          <w:szCs w:val="24"/>
        </w:rPr>
        <w:t xml:space="preserve"> la ordin. </w:t>
      </w:r>
    </w:p>
    <w:p>
      <w:pPr>
        <w:numPr>
          <w:ilvl w:val="0"/>
          <w:numId w:val="0"/>
        </w:numPr>
        <w:jc w:val="both"/>
        <w:rPr>
          <w:rFonts w:hint="default" w:ascii="Times New Roman" w:hAnsi="Times New Roman" w:cs="Times New Roman"/>
          <w:color w:val="auto"/>
          <w:sz w:val="24"/>
          <w:szCs w:val="24"/>
          <w:lang w:val="ro-RO"/>
        </w:rPr>
      </w:pPr>
      <w:r>
        <w:rPr>
          <w:rFonts w:hint="default" w:cs="Times New Roman"/>
          <w:color w:val="auto"/>
          <w:sz w:val="24"/>
          <w:szCs w:val="24"/>
          <w:lang w:val="ro-RO"/>
        </w:rPr>
        <w:tab/>
      </w:r>
      <w:r>
        <w:rPr>
          <w:rFonts w:hint="default" w:cs="Times New Roman"/>
          <w:color w:val="auto"/>
          <w:sz w:val="24"/>
          <w:szCs w:val="24"/>
          <w:lang w:val="ro-RO"/>
        </w:rPr>
        <w:t xml:space="preserve">(2) Formularul </w:t>
      </w:r>
      <w:r>
        <w:rPr>
          <w:rFonts w:hint="default" w:ascii="Times New Roman" w:hAnsi="Times New Roman" w:cs="Times New Roman"/>
          <w:iCs/>
          <w:sz w:val="24"/>
          <w:szCs w:val="24"/>
        </w:rPr>
        <w:t>„</w:t>
      </w:r>
      <w:r>
        <w:rPr>
          <w:rFonts w:hint="default" w:ascii="Times New Roman" w:hAnsi="Times New Roman" w:cs="Times New Roman"/>
          <w:sz w:val="24"/>
          <w:szCs w:val="24"/>
        </w:rPr>
        <w:t>Referat privind recalcularea contribuției de asigurări sociale de sănătate</w:t>
      </w:r>
      <w:r>
        <w:rPr>
          <w:rFonts w:hint="default" w:ascii="Times New Roman" w:hAnsi="Times New Roman" w:cs="Times New Roman"/>
          <w:iCs/>
          <w:sz w:val="24"/>
          <w:szCs w:val="24"/>
        </w:rPr>
        <w:t>”</w:t>
      </w:r>
      <w:r>
        <w:rPr>
          <w:rFonts w:hint="default" w:cs="Times New Roman"/>
          <w:iCs/>
          <w:sz w:val="24"/>
          <w:szCs w:val="24"/>
          <w:lang w:val="ro-RO"/>
        </w:rPr>
        <w:t xml:space="preserve"> se întocmește după cum urmează:</w:t>
      </w:r>
    </w:p>
    <w:p>
      <w:pPr>
        <w:numPr>
          <w:ilvl w:val="0"/>
          <w:numId w:val="4"/>
        </w:numPr>
        <w:ind w:firstLine="720" w:firstLineChars="0"/>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în</w:t>
      </w:r>
      <w:r>
        <w:rPr>
          <w:rFonts w:hint="default" w:ascii="Times New Roman" w:hAnsi="Times New Roman" w:cs="Times New Roman"/>
          <w:color w:val="auto"/>
          <w:sz w:val="24"/>
          <w:szCs w:val="24"/>
          <w:lang w:val="ro-RO"/>
        </w:rPr>
        <w:t xml:space="preserve"> două</w:t>
      </w:r>
      <w:r>
        <w:rPr>
          <w:rFonts w:hint="default" w:ascii="Times New Roman" w:hAnsi="Times New Roman" w:cs="Times New Roman"/>
          <w:color w:val="auto"/>
          <w:sz w:val="24"/>
          <w:szCs w:val="24"/>
        </w:rPr>
        <w:t xml:space="preserve"> exemplar</w:t>
      </w:r>
      <w:r>
        <w:rPr>
          <w:rFonts w:hint="default" w:ascii="Times New Roman" w:hAnsi="Times New Roman" w:cs="Times New Roman"/>
          <w:color w:val="auto"/>
          <w:sz w:val="24"/>
          <w:szCs w:val="24"/>
          <w:lang w:val="ro-RO"/>
        </w:rPr>
        <w:t>e în situația completării pentru persoanele de la pct.2</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ro-RO"/>
        </w:rPr>
        <w:t xml:space="preserve"> care</w:t>
      </w:r>
      <w:r>
        <w:rPr>
          <w:rFonts w:hint="default" w:ascii="Times New Roman" w:hAnsi="Times New Roman" w:cs="Times New Roman"/>
          <w:color w:val="auto"/>
          <w:sz w:val="24"/>
          <w:szCs w:val="24"/>
        </w:rPr>
        <w:t xml:space="preserve"> se verifică și se avizează de către conducătorul organului fiscal competent, precum și de către persoanele implicate potrivit competențelor stabilite prin Regulamentul de organizare și funcționare</w:t>
      </w:r>
      <w:r>
        <w:rPr>
          <w:rFonts w:hint="default" w:cs="Times New Roman"/>
          <w:color w:val="auto"/>
          <w:sz w:val="24"/>
          <w:szCs w:val="24"/>
          <w:lang w:val="ro-RO"/>
        </w:rPr>
        <w:t>;</w:t>
      </w:r>
    </w:p>
    <w:p>
      <w:pPr>
        <w:numPr>
          <w:ilvl w:val="0"/>
          <w:numId w:val="0"/>
        </w:numPr>
        <w:ind w:firstLine="720" w:firstLineChars="0"/>
        <w:jc w:val="both"/>
        <w:rPr>
          <w:rFonts w:hint="default" w:ascii="Times New Roman" w:hAnsi="Times New Roman" w:cs="Times New Roman"/>
          <w:color w:val="auto"/>
          <w:sz w:val="24"/>
          <w:szCs w:val="24"/>
        </w:rPr>
      </w:pPr>
      <w:r>
        <w:rPr>
          <w:rFonts w:hint="default" w:cs="Times New Roman"/>
          <w:color w:val="auto"/>
          <w:sz w:val="24"/>
          <w:szCs w:val="24"/>
          <w:lang w:val="en-US"/>
        </w:rPr>
        <w:t xml:space="preserve">b) </w:t>
      </w:r>
      <w:r>
        <w:rPr>
          <w:rFonts w:hint="default" w:ascii="Times New Roman" w:hAnsi="Times New Roman" w:cs="Times New Roman"/>
          <w:color w:val="auto"/>
          <w:sz w:val="24"/>
          <w:szCs w:val="24"/>
        </w:rPr>
        <w:t>în</w:t>
      </w:r>
      <w:r>
        <w:rPr>
          <w:rFonts w:hint="default" w:cs="Times New Roman"/>
          <w:color w:val="auto"/>
          <w:sz w:val="24"/>
          <w:szCs w:val="24"/>
          <w:lang w:val="en-US"/>
        </w:rPr>
        <w:t>tr-un</w:t>
      </w:r>
      <w:r>
        <w:rPr>
          <w:rFonts w:hint="default" w:ascii="Times New Roman" w:hAnsi="Times New Roman" w:cs="Times New Roman"/>
          <w:color w:val="auto"/>
          <w:sz w:val="24"/>
          <w:szCs w:val="24"/>
        </w:rPr>
        <w:t xml:space="preserve"> exemplar</w:t>
      </w:r>
      <w:r>
        <w:rPr>
          <w:rFonts w:hint="default" w:ascii="Times New Roman" w:hAnsi="Times New Roman" w:cs="Times New Roman"/>
          <w:color w:val="auto"/>
          <w:sz w:val="24"/>
          <w:szCs w:val="24"/>
          <w:lang w:val="ro-RO"/>
        </w:rPr>
        <w:t xml:space="preserve"> în situația completării pentru persoanele de la pct.</w:t>
      </w:r>
      <w:r>
        <w:rPr>
          <w:rFonts w:hint="default" w:cs="Times New Roman"/>
          <w:color w:val="auto"/>
          <w:sz w:val="24"/>
          <w:szCs w:val="24"/>
          <w:lang w:val="en-US"/>
        </w:rPr>
        <w:t>3</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ro-RO"/>
        </w:rPr>
        <w:t xml:space="preserve"> care</w:t>
      </w:r>
      <w:r>
        <w:rPr>
          <w:rFonts w:hint="default" w:ascii="Times New Roman" w:hAnsi="Times New Roman" w:cs="Times New Roman"/>
          <w:color w:val="auto"/>
          <w:sz w:val="24"/>
          <w:szCs w:val="24"/>
        </w:rPr>
        <w:t xml:space="preserve"> se verifică și se avizează de către conducătorul organului fiscal competent, precum și de către persoanele implicate potrivit competențelor stabilite prin Regulamentul de organizare și funcționare.</w:t>
      </w:r>
    </w:p>
    <w:p>
      <w:pPr>
        <w:jc w:val="both"/>
        <w:rPr>
          <w:rFonts w:hint="default" w:ascii="Times New Roman" w:hAnsi="Times New Roman" w:eastAsia="Arial" w:cs="Times New Roman"/>
          <w:b w:val="0"/>
          <w:bCs w:val="0"/>
          <w:i w:val="0"/>
          <w:iCs w:val="0"/>
          <w:color w:val="000000"/>
          <w:kern w:val="0"/>
          <w:sz w:val="24"/>
          <w:szCs w:val="24"/>
          <w:lang w:val="ro-RO" w:eastAsia="en-US" w:bidi="ar-SA"/>
        </w:rPr>
      </w:pP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lang w:val="ro-RO"/>
        </w:rPr>
        <w:t>12</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rPr>
        <w:t xml:space="preserve"> </w:t>
      </w:r>
      <w:r>
        <w:rPr>
          <w:rFonts w:hint="default" w:ascii="Times New Roman" w:hAnsi="Times New Roman" w:eastAsia="Arial" w:cs="Times New Roman"/>
          <w:b w:val="0"/>
          <w:bCs w:val="0"/>
          <w:i w:val="0"/>
          <w:iCs w:val="0"/>
          <w:color w:val="000000"/>
          <w:kern w:val="0"/>
          <w:sz w:val="24"/>
          <w:szCs w:val="24"/>
          <w:lang w:val="ro-RO" w:eastAsia="en-US" w:bidi="ar-SA"/>
        </w:rPr>
        <w:t>În baza referatului de la pct.11</w:t>
      </w:r>
      <w:r>
        <w:rPr>
          <w:rFonts w:hint="default" w:eastAsia="Arial" w:cs="Times New Roman"/>
          <w:b w:val="0"/>
          <w:bCs w:val="0"/>
          <w:i w:val="0"/>
          <w:iCs w:val="0"/>
          <w:color w:val="000000"/>
          <w:kern w:val="0"/>
          <w:sz w:val="24"/>
          <w:szCs w:val="24"/>
          <w:lang w:val="ro-RO" w:eastAsia="en-US" w:bidi="ar-SA"/>
        </w:rPr>
        <w:t xml:space="preserve"> alin.(2)</w:t>
      </w:r>
      <w:r>
        <w:rPr>
          <w:rFonts w:hint="default" w:eastAsia="Arial" w:cs="Times New Roman"/>
          <w:b w:val="0"/>
          <w:bCs w:val="0"/>
          <w:i w:val="0"/>
          <w:iCs w:val="0"/>
          <w:color w:val="000000"/>
          <w:kern w:val="0"/>
          <w:sz w:val="24"/>
          <w:szCs w:val="24"/>
          <w:lang w:val="en-US" w:eastAsia="en-US" w:bidi="ar-SA"/>
        </w:rPr>
        <w:t xml:space="preserve"> lit.a)</w:t>
      </w:r>
      <w:r>
        <w:rPr>
          <w:rFonts w:hint="default" w:ascii="Times New Roman" w:hAnsi="Times New Roman" w:eastAsia="Arial" w:cs="Times New Roman"/>
          <w:b w:val="0"/>
          <w:bCs w:val="0"/>
          <w:i w:val="0"/>
          <w:iCs w:val="0"/>
          <w:color w:val="000000"/>
          <w:kern w:val="0"/>
          <w:sz w:val="24"/>
          <w:szCs w:val="24"/>
          <w:lang w:val="ro-RO" w:eastAsia="en-US" w:bidi="ar-SA"/>
        </w:rPr>
        <w:t>, CASS recalculată se prelucrează în aplicația informatică prin care se gestionează declarațiile fiscale depuse de contribuabil urmând ca ulterior, aceste informații să fie transferate în aplicația informatică prin care se gestionează evidența analitică pe plătitori a acestor contribuabili.</w:t>
      </w:r>
    </w:p>
    <w:p>
      <w:pPr>
        <w:jc w:val="both"/>
        <w:rPr>
          <w:rFonts w:hint="default" w:ascii="Times New Roman" w:hAnsi="Times New Roman" w:eastAsia="Arial" w:cs="Times New Roman"/>
          <w:b w:val="0"/>
          <w:bCs w:val="0"/>
          <w:i w:val="0"/>
          <w:iCs w:val="0"/>
          <w:color w:val="000000"/>
          <w:kern w:val="0"/>
          <w:sz w:val="24"/>
          <w:szCs w:val="24"/>
          <w:lang w:val="ro-RO" w:eastAsia="en-US" w:bidi="ar-SA"/>
        </w:rPr>
      </w:pPr>
      <w:r>
        <w:rPr>
          <w:rFonts w:hint="default" w:ascii="Times New Roman" w:hAnsi="Times New Roman" w:eastAsia="Arial" w:cs="Times New Roman"/>
          <w:b w:val="0"/>
          <w:bCs w:val="0"/>
          <w:i w:val="0"/>
          <w:iCs w:val="0"/>
          <w:color w:val="000000"/>
          <w:kern w:val="0"/>
          <w:sz w:val="24"/>
          <w:szCs w:val="24"/>
          <w:lang w:val="ro-RO" w:eastAsia="en-US" w:bidi="ar-SA"/>
        </w:rPr>
        <w:t xml:space="preserve"> </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lang w:val="ro-RO"/>
        </w:rPr>
        <w:t>13</w:t>
      </w:r>
      <w:r>
        <w:rPr>
          <w:rFonts w:hint="default" w:ascii="Times New Roman" w:hAnsi="Times New Roman" w:cs="Times New Roman"/>
          <w:color w:val="auto"/>
          <w:sz w:val="24"/>
          <w:szCs w:val="24"/>
        </w:rPr>
        <w:t xml:space="preserve">. </w:t>
      </w:r>
      <w:r>
        <w:rPr>
          <w:rFonts w:hint="default" w:ascii="Times New Roman" w:hAnsi="Times New Roman" w:eastAsia="Arial" w:cs="Times New Roman"/>
          <w:b w:val="0"/>
          <w:bCs w:val="0"/>
          <w:i w:val="0"/>
          <w:iCs w:val="0"/>
          <w:color w:val="000000"/>
          <w:kern w:val="0"/>
          <w:sz w:val="24"/>
          <w:szCs w:val="24"/>
          <w:lang w:val="ro-RO" w:eastAsia="en-US" w:bidi="ar-SA"/>
        </w:rPr>
        <w:t>Sumele transferate în evidența fiscală pe plătitori potrivit pct.12, se menționează în certificatul de atestare fiscală eliberat la solicitarea notarului public cu ocazia dezbaterii succesiunii persoanei fizice decedate.</w:t>
      </w:r>
    </w:p>
    <w:p>
      <w:pPr>
        <w:numPr>
          <w:ilvl w:val="0"/>
          <w:numId w:val="0"/>
        </w:numPr>
        <w:ind w:firstLine="720" w:firstLineChars="0"/>
        <w:jc w:val="both"/>
        <w:rPr>
          <w:rFonts w:hint="default" w:ascii="Times New Roman" w:hAnsi="Times New Roman" w:eastAsia="Arial" w:cs="Times New Roman"/>
          <w:b w:val="0"/>
          <w:bCs w:val="0"/>
          <w:i w:val="0"/>
          <w:iCs w:val="0"/>
          <w:color w:val="000000"/>
          <w:kern w:val="0"/>
          <w:sz w:val="24"/>
          <w:szCs w:val="24"/>
          <w:u w:val="none"/>
          <w:lang w:val="ro-RO" w:eastAsia="en-US" w:bidi="ar-SA"/>
        </w:rPr>
      </w:pPr>
      <w:r>
        <w:rPr>
          <w:rFonts w:hint="default" w:ascii="Times New Roman" w:hAnsi="Times New Roman" w:eastAsia="Arial" w:cs="Times New Roman"/>
          <w:b w:val="0"/>
          <w:bCs w:val="0"/>
          <w:i w:val="0"/>
          <w:iCs w:val="0"/>
          <w:color w:val="000000"/>
          <w:kern w:val="0"/>
          <w:sz w:val="24"/>
          <w:szCs w:val="24"/>
          <w:lang w:val="ro-RO" w:eastAsia="en-US" w:bidi="ar-SA"/>
        </w:rPr>
        <w:t>14. În situația în care,</w:t>
      </w:r>
      <w:r>
        <w:rPr>
          <w:rFonts w:hint="default" w:ascii="Times New Roman" w:hAnsi="Times New Roman" w:eastAsia="Arial" w:cs="Times New Roman"/>
          <w:b w:val="0"/>
          <w:bCs w:val="0"/>
          <w:i w:val="0"/>
          <w:iCs w:val="0"/>
          <w:color w:val="000000"/>
          <w:kern w:val="0"/>
          <w:sz w:val="24"/>
          <w:szCs w:val="24"/>
          <w:lang w:val="en-US" w:eastAsia="en-US" w:bidi="ar-SA"/>
        </w:rPr>
        <w:t xml:space="preserve"> </w:t>
      </w:r>
      <w:r>
        <w:rPr>
          <w:rFonts w:hint="default" w:ascii="Times New Roman" w:hAnsi="Times New Roman" w:eastAsia="Arial" w:cs="Times New Roman"/>
          <w:b w:val="0"/>
          <w:bCs w:val="0"/>
          <w:i w:val="0"/>
          <w:iCs w:val="0"/>
          <w:color w:val="000000"/>
          <w:kern w:val="0"/>
          <w:sz w:val="24"/>
          <w:szCs w:val="24"/>
          <w:lang w:val="ro-RO" w:eastAsia="en-US" w:bidi="ar-SA"/>
        </w:rPr>
        <w:t>succesiunea</w:t>
      </w:r>
      <w:r>
        <w:rPr>
          <w:rFonts w:hint="default" w:ascii="Times New Roman" w:hAnsi="Times New Roman" w:eastAsia="Arial" w:cs="Times New Roman"/>
          <w:b w:val="0"/>
          <w:bCs w:val="0"/>
          <w:i w:val="0"/>
          <w:iCs w:val="0"/>
          <w:color w:val="000000"/>
          <w:kern w:val="0"/>
          <w:sz w:val="24"/>
          <w:szCs w:val="24"/>
          <w:lang w:val="en-US" w:eastAsia="en-US" w:bidi="ar-SA"/>
        </w:rPr>
        <w:t xml:space="preserve"> </w:t>
      </w:r>
      <w:r>
        <w:rPr>
          <w:rFonts w:hint="default" w:eastAsia="Arial" w:cs="Times New Roman"/>
          <w:b w:val="0"/>
          <w:bCs w:val="0"/>
          <w:i w:val="0"/>
          <w:iCs w:val="0"/>
          <w:color w:val="000000"/>
          <w:kern w:val="0"/>
          <w:sz w:val="24"/>
          <w:szCs w:val="24"/>
          <w:lang w:val="ro-RO" w:eastAsia="en-US" w:bidi="ar-SA"/>
        </w:rPr>
        <w:t>contribuabilului</w:t>
      </w:r>
      <w:r>
        <w:rPr>
          <w:rFonts w:hint="default" w:ascii="Times New Roman" w:hAnsi="Times New Roman" w:eastAsia="Arial" w:cs="Times New Roman"/>
          <w:b w:val="0"/>
          <w:bCs w:val="0"/>
          <w:i w:val="0"/>
          <w:iCs w:val="0"/>
          <w:color w:val="000000"/>
          <w:kern w:val="0"/>
          <w:sz w:val="24"/>
          <w:szCs w:val="24"/>
          <w:lang w:val="ro-RO" w:eastAsia="en-US" w:bidi="ar-SA"/>
        </w:rPr>
        <w:t xml:space="preserve"> </w:t>
      </w:r>
      <w:r>
        <w:rPr>
          <w:rFonts w:hint="default" w:ascii="Times New Roman" w:hAnsi="Times New Roman" w:eastAsia="Arial" w:cs="Times New Roman"/>
          <w:b w:val="0"/>
          <w:bCs w:val="0"/>
          <w:i w:val="0"/>
          <w:iCs w:val="0"/>
          <w:color w:val="000000"/>
          <w:kern w:val="0"/>
          <w:sz w:val="24"/>
          <w:szCs w:val="24"/>
          <w:lang w:val="en-US" w:eastAsia="en-US" w:bidi="ar-SA"/>
        </w:rPr>
        <w:t xml:space="preserve">decedat </w:t>
      </w:r>
      <w:r>
        <w:rPr>
          <w:rFonts w:hint="default" w:ascii="Times New Roman" w:hAnsi="Times New Roman" w:eastAsia="Arial" w:cs="Times New Roman"/>
          <w:b w:val="0"/>
          <w:bCs w:val="0"/>
          <w:i w:val="0"/>
          <w:iCs w:val="0"/>
          <w:color w:val="000000"/>
          <w:kern w:val="0"/>
          <w:sz w:val="24"/>
          <w:szCs w:val="24"/>
          <w:lang w:val="ro-RO" w:eastAsia="en-US" w:bidi="ar-SA"/>
        </w:rPr>
        <w:t>a</w:t>
      </w:r>
      <w:r>
        <w:rPr>
          <w:rFonts w:hint="default" w:ascii="Times New Roman" w:hAnsi="Times New Roman" w:eastAsia="Arial" w:cs="Times New Roman"/>
          <w:b w:val="0"/>
          <w:bCs w:val="0"/>
          <w:i w:val="0"/>
          <w:iCs w:val="0"/>
          <w:color w:val="000000"/>
          <w:kern w:val="0"/>
          <w:sz w:val="24"/>
          <w:szCs w:val="24"/>
          <w:lang w:val="en-US" w:eastAsia="en-US" w:bidi="ar-SA"/>
        </w:rPr>
        <w:t xml:space="preserve"> </w:t>
      </w:r>
      <w:r>
        <w:rPr>
          <w:rFonts w:hint="default" w:ascii="Times New Roman" w:hAnsi="Times New Roman" w:eastAsia="Arial" w:cs="Times New Roman"/>
          <w:b w:val="0"/>
          <w:bCs w:val="0"/>
          <w:i w:val="0"/>
          <w:iCs w:val="0"/>
          <w:color w:val="000000"/>
          <w:kern w:val="0"/>
          <w:sz w:val="24"/>
          <w:szCs w:val="24"/>
          <w:lang w:val="ro-RO" w:eastAsia="en-US" w:bidi="ar-SA"/>
        </w:rPr>
        <w:t>fost acceptată de moștenitori, organul fiscal emite și comunică decizia prevăzută la art.23 alin.(4)</w:t>
      </w:r>
      <w:r>
        <w:rPr>
          <w:rFonts w:hint="default" w:ascii="Times New Roman" w:hAnsi="Times New Roman" w:eastAsia="Arial" w:cs="Times New Roman"/>
          <w:b w:val="0"/>
          <w:bCs w:val="0"/>
          <w:i w:val="0"/>
          <w:iCs w:val="0"/>
          <w:color w:val="000000" w:themeColor="text1"/>
          <w:kern w:val="0"/>
          <w:sz w:val="24"/>
          <w:szCs w:val="24"/>
          <w:lang w:val="ro-RO" w:eastAsia="en-US" w:bidi="ar-SA"/>
          <w14:textFill>
            <w14:solidFill>
              <w14:schemeClr w14:val="tx1"/>
            </w14:solidFill>
          </w14:textFill>
        </w:rPr>
        <w:t xml:space="preserve"> </w:t>
      </w:r>
      <w:r>
        <w:rPr>
          <w:rFonts w:hint="default" w:ascii="Times New Roman" w:hAnsi="Times New Roman" w:cs="Times New Roman"/>
          <w:color w:val="000000" w:themeColor="text1"/>
          <w:sz w:val="24"/>
          <w:szCs w:val="24"/>
          <w:lang w:val="ro-RO"/>
          <w14:textFill>
            <w14:solidFill>
              <w14:schemeClr w14:val="tx1"/>
            </w14:solidFill>
          </w14:textFill>
        </w:rPr>
        <w:t>din Legea nr.207/2015 privind Codul de procedură fiscală</w:t>
      </w:r>
      <w:r>
        <w:rPr>
          <w:rFonts w:hint="default" w:ascii="Times New Roman" w:hAnsi="Times New Roman" w:cs="Times New Roman"/>
          <w:color w:val="000000" w:themeColor="text1"/>
          <w:sz w:val="24"/>
          <w:szCs w:val="24"/>
          <w:lang w:val="en-US"/>
          <w14:textFill>
            <w14:solidFill>
              <w14:schemeClr w14:val="tx1"/>
            </w14:solidFill>
          </w14:textFill>
        </w:rPr>
        <w:t xml:space="preserve">, </w:t>
      </w:r>
      <w:r>
        <w:rPr>
          <w:rFonts w:hint="default" w:ascii="Times New Roman" w:hAnsi="Times New Roman" w:cs="Times New Roman"/>
          <w:color w:val="000000" w:themeColor="text1"/>
          <w:sz w:val="24"/>
          <w:szCs w:val="24"/>
          <w:lang w:val="ro-RO"/>
          <w14:textFill>
            <w14:solidFill>
              <w14:schemeClr w14:val="tx1"/>
            </w14:solidFill>
          </w14:textFill>
        </w:rPr>
        <w:t xml:space="preserve">cu modificările și completările ulterioare, </w:t>
      </w:r>
      <w:r>
        <w:rPr>
          <w:rFonts w:hint="default" w:ascii="Times New Roman" w:hAnsi="Times New Roman" w:eastAsia="Arial" w:cs="Times New Roman"/>
          <w:b w:val="0"/>
          <w:bCs w:val="0"/>
          <w:i w:val="0"/>
          <w:iCs w:val="0"/>
          <w:color w:val="000000"/>
          <w:kern w:val="0"/>
          <w:sz w:val="24"/>
          <w:szCs w:val="24"/>
          <w:lang w:val="ro-RO" w:eastAsia="en-US" w:bidi="ar-SA"/>
        </w:rPr>
        <w:t>către persoanele care devin debitori, utilizând</w:t>
      </w:r>
      <w:r>
        <w:rPr>
          <w:rFonts w:hint="default" w:ascii="Times New Roman" w:hAnsi="Times New Roman" w:eastAsia="Arial" w:cs="Times New Roman"/>
          <w:b w:val="0"/>
          <w:bCs w:val="0"/>
          <w:i w:val="0"/>
          <w:iCs w:val="0"/>
          <w:color w:val="000000"/>
          <w:kern w:val="0"/>
          <w:sz w:val="24"/>
          <w:szCs w:val="24"/>
          <w:lang w:val="en-US" w:eastAsia="en-US" w:bidi="ar-SA"/>
        </w:rPr>
        <w:t xml:space="preserve"> modelul </w:t>
      </w:r>
      <w:r>
        <w:rPr>
          <w:rFonts w:hint="default" w:ascii="Times New Roman" w:hAnsi="Times New Roman" w:eastAsia="Arial" w:cs="Times New Roman"/>
          <w:b w:val="0"/>
          <w:bCs w:val="0"/>
          <w:i w:val="0"/>
          <w:iCs w:val="0"/>
          <w:color w:val="000000"/>
          <w:kern w:val="0"/>
          <w:sz w:val="24"/>
          <w:szCs w:val="24"/>
          <w:lang w:val="ro-RO" w:eastAsia="en-US" w:bidi="ar-SA"/>
        </w:rPr>
        <w:t>prevăzut</w:t>
      </w:r>
      <w:r>
        <w:rPr>
          <w:rFonts w:hint="default" w:ascii="Times New Roman" w:hAnsi="Times New Roman" w:eastAsia="Arial" w:cs="Times New Roman"/>
          <w:b w:val="0"/>
          <w:bCs w:val="0"/>
          <w:i w:val="0"/>
          <w:iCs w:val="0"/>
          <w:color w:val="000000"/>
          <w:kern w:val="0"/>
          <w:sz w:val="24"/>
          <w:szCs w:val="24"/>
          <w:lang w:val="en-US" w:eastAsia="en-US" w:bidi="ar-SA"/>
        </w:rPr>
        <w:t xml:space="preserve"> </w:t>
      </w:r>
      <w:r>
        <w:rPr>
          <w:rFonts w:hint="default" w:ascii="Times New Roman" w:hAnsi="Times New Roman" w:eastAsia="Arial" w:cs="Times New Roman"/>
          <w:b w:val="0"/>
          <w:bCs w:val="0"/>
          <w:i w:val="0"/>
          <w:iCs w:val="0"/>
          <w:color w:val="000000"/>
          <w:kern w:val="0"/>
          <w:sz w:val="24"/>
          <w:szCs w:val="24"/>
          <w:lang w:val="ro-RO" w:eastAsia="en-US" w:bidi="ar-SA"/>
        </w:rPr>
        <w:t>în Anexa nr.60</w:t>
      </w:r>
      <w:r>
        <w:rPr>
          <w:rFonts w:hint="default" w:ascii="Times New Roman" w:hAnsi="Times New Roman" w:eastAsia="Arial" w:cs="Times New Roman"/>
          <w:b w:val="0"/>
          <w:bCs w:val="0"/>
          <w:i w:val="0"/>
          <w:iCs w:val="0"/>
          <w:color w:val="000000"/>
          <w:kern w:val="0"/>
          <w:sz w:val="24"/>
          <w:szCs w:val="24"/>
          <w:lang w:val="en-US" w:eastAsia="en-US" w:bidi="ar-SA"/>
        </w:rPr>
        <w:t xml:space="preserve"> </w:t>
      </w:r>
      <w:r>
        <w:rPr>
          <w:rFonts w:hint="default" w:ascii="Times New Roman" w:hAnsi="Times New Roman" w:eastAsia="Arial" w:cs="Times New Roman"/>
          <w:b w:val="0"/>
          <w:bCs w:val="0"/>
          <w:i w:val="0"/>
          <w:iCs w:val="0"/>
          <w:color w:val="000000"/>
          <w:kern w:val="0"/>
          <w:sz w:val="24"/>
          <w:szCs w:val="24"/>
          <w:lang w:val="ro-RO" w:eastAsia="en-US" w:bidi="ar-SA"/>
        </w:rPr>
        <w:t xml:space="preserve">la Ordinul președintelui Agenției Naționale de Adminstrare Fiscală nr.63/2017 privind aprobarea modelelor unor formulare utilizate </w:t>
      </w:r>
      <w:r>
        <w:rPr>
          <w:rFonts w:hint="default" w:ascii="Times New Roman" w:hAnsi="Times New Roman" w:eastAsia="Arial" w:cs="Times New Roman"/>
          <w:b w:val="0"/>
          <w:bCs w:val="0"/>
          <w:i w:val="0"/>
          <w:iCs w:val="0"/>
          <w:color w:val="000000"/>
          <w:kern w:val="0"/>
          <w:sz w:val="24"/>
          <w:szCs w:val="24"/>
          <w:u w:val="none"/>
          <w:lang w:val="ro-RO" w:eastAsia="en-US" w:bidi="ar-SA"/>
        </w:rPr>
        <w:t>în domeniul colectării creanţelor fiscale, precum şi pentru modificarea Ordinului preşedintelui Agenţiei Naţionale de Administrare Fiscală nr.3454/2016 pentru aprobarea Procedurii de executare silită în cazul debitorilor care au de încasat sume certe, lichide şi exigibile de la autorităţi sau instituţii publice, cu modificările și completările ulterioare.</w:t>
      </w:r>
    </w:p>
    <w:p>
      <w:pPr>
        <w:numPr>
          <w:ilvl w:val="0"/>
          <w:numId w:val="0"/>
        </w:numPr>
        <w:ind w:firstLine="720" w:firstLineChars="0"/>
        <w:jc w:val="both"/>
        <w:rPr>
          <w:rFonts w:hint="default" w:ascii="Times New Roman" w:hAnsi="Times New Roman" w:eastAsia="Arial" w:cs="Times New Roman"/>
          <w:b w:val="0"/>
          <w:bCs w:val="0"/>
          <w:i w:val="0"/>
          <w:iCs w:val="0"/>
          <w:color w:val="000000"/>
          <w:kern w:val="0"/>
          <w:sz w:val="24"/>
          <w:szCs w:val="24"/>
          <w:u w:val="none"/>
          <w:lang w:val="ro-RO" w:eastAsia="en-US" w:bidi="ar-SA"/>
        </w:rPr>
      </w:pPr>
      <w:r>
        <w:rPr>
          <w:rFonts w:hint="default" w:ascii="Times New Roman" w:hAnsi="Times New Roman" w:eastAsia="Arial" w:cs="Times New Roman"/>
          <w:b w:val="0"/>
          <w:bCs w:val="0"/>
          <w:i w:val="0"/>
          <w:iCs w:val="0"/>
          <w:color w:val="000000"/>
          <w:kern w:val="0"/>
          <w:sz w:val="24"/>
          <w:szCs w:val="24"/>
          <w:lang w:val="ro-RO" w:eastAsia="en-US" w:bidi="ar-SA"/>
        </w:rPr>
        <w:t xml:space="preserve">15. În cazul persoanelor </w:t>
      </w:r>
      <w:r>
        <w:rPr>
          <w:rFonts w:hint="default" w:ascii="Times New Roman" w:hAnsi="Times New Roman" w:cs="Times New Roman"/>
          <w:sz w:val="24"/>
          <w:szCs w:val="24"/>
          <w:lang w:val="en-US"/>
        </w:rPr>
        <w:t>fizice pentru care se datorează contribuţia de asigurări sociale de sănătate</w:t>
      </w:r>
      <w:r>
        <w:rPr>
          <w:rFonts w:hint="default" w:ascii="Times New Roman" w:hAnsi="Times New Roman" w:cs="Times New Roman"/>
          <w:sz w:val="24"/>
          <w:szCs w:val="24"/>
          <w:lang w:val="ro-RO"/>
        </w:rPr>
        <w:t>,</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ro-RO"/>
        </w:rPr>
        <w:t>prevăzute la pct.3</w:t>
      </w:r>
      <w:r>
        <w:rPr>
          <w:rFonts w:hint="default" w:ascii="Times New Roman" w:hAnsi="Times New Roman" w:eastAsia="Arial" w:cs="Times New Roman"/>
          <w:b w:val="0"/>
          <w:bCs w:val="0"/>
          <w:i w:val="0"/>
          <w:iCs w:val="0"/>
          <w:color w:val="000000"/>
          <w:kern w:val="0"/>
          <w:sz w:val="24"/>
          <w:szCs w:val="24"/>
          <w:lang w:val="ro-RO" w:eastAsia="en-US" w:bidi="ar-SA"/>
        </w:rPr>
        <w:t>, în baza referatului de la pct.11</w:t>
      </w:r>
      <w:r>
        <w:rPr>
          <w:rFonts w:hint="default" w:eastAsia="Arial" w:cs="Times New Roman"/>
          <w:b w:val="0"/>
          <w:bCs w:val="0"/>
          <w:i w:val="0"/>
          <w:iCs w:val="0"/>
          <w:color w:val="000000"/>
          <w:kern w:val="0"/>
          <w:sz w:val="24"/>
          <w:szCs w:val="24"/>
          <w:lang w:val="ro-RO" w:eastAsia="en-US" w:bidi="ar-SA"/>
        </w:rPr>
        <w:t xml:space="preserve"> alin.(2)</w:t>
      </w:r>
      <w:r>
        <w:rPr>
          <w:rFonts w:hint="default" w:eastAsia="Arial" w:cs="Times New Roman"/>
          <w:b w:val="0"/>
          <w:bCs w:val="0"/>
          <w:i w:val="0"/>
          <w:iCs w:val="0"/>
          <w:color w:val="000000"/>
          <w:kern w:val="0"/>
          <w:sz w:val="24"/>
          <w:szCs w:val="24"/>
          <w:lang w:val="en-US" w:eastAsia="en-US" w:bidi="ar-SA"/>
        </w:rPr>
        <w:t xml:space="preserve"> lit.b)</w:t>
      </w:r>
      <w:r>
        <w:rPr>
          <w:rFonts w:hint="default" w:ascii="Times New Roman" w:hAnsi="Times New Roman" w:eastAsia="Arial" w:cs="Times New Roman"/>
          <w:b w:val="0"/>
          <w:bCs w:val="0"/>
          <w:i w:val="0"/>
          <w:iCs w:val="0"/>
          <w:color w:val="000000"/>
          <w:kern w:val="0"/>
          <w:sz w:val="24"/>
          <w:szCs w:val="24"/>
          <w:lang w:val="ro-RO" w:eastAsia="en-US" w:bidi="ar-SA"/>
        </w:rPr>
        <w:t xml:space="preserve"> se emite formularul „Decizie</w:t>
      </w:r>
      <w:r>
        <w:rPr>
          <w:rFonts w:hint="default" w:ascii="Times New Roman" w:hAnsi="Times New Roman" w:cs="Times New Roman"/>
          <w:b w:val="0"/>
          <w:bCs/>
          <w:sz w:val="24"/>
          <w:szCs w:val="24"/>
        </w:rPr>
        <w:t xml:space="preserve"> privind </w:t>
      </w:r>
      <w:r>
        <w:rPr>
          <w:rFonts w:hint="default" w:ascii="Times New Roman" w:hAnsi="Times New Roman" w:cs="Times New Roman"/>
          <w:b w:val="0"/>
          <w:bCs/>
          <w:sz w:val="24"/>
          <w:szCs w:val="24"/>
          <w:lang w:val="ro-RO"/>
        </w:rPr>
        <w:t>recalcularea</w:t>
      </w:r>
      <w:r>
        <w:rPr>
          <w:rFonts w:hint="default" w:ascii="Times New Roman" w:hAnsi="Times New Roman" w:cs="Times New Roman"/>
          <w:b w:val="0"/>
          <w:bCs/>
          <w:sz w:val="24"/>
          <w:szCs w:val="24"/>
        </w:rPr>
        <w:t xml:space="preserve"> contribuției de asigurări sociale de sănătate</w:t>
      </w:r>
      <w:r>
        <w:rPr>
          <w:rFonts w:hint="default" w:ascii="Times New Roman" w:hAnsi="Times New Roman" w:cs="Times New Roman"/>
          <w:b w:val="0"/>
          <w:bCs/>
          <w:sz w:val="24"/>
          <w:szCs w:val="24"/>
          <w:lang w:val="ro-RO"/>
        </w:rPr>
        <w:t xml:space="preserve">”, </w:t>
      </w:r>
      <w:r>
        <w:rPr>
          <w:rFonts w:hint="default" w:ascii="Times New Roman" w:hAnsi="Times New Roman" w:cs="Times New Roman"/>
          <w:color w:val="auto"/>
          <w:sz w:val="24"/>
          <w:szCs w:val="24"/>
        </w:rPr>
        <w:t>prevăzut în anexa nr.</w:t>
      </w:r>
      <w:r>
        <w:rPr>
          <w:rFonts w:hint="default" w:ascii="Times New Roman" w:hAnsi="Times New Roman" w:cs="Times New Roman"/>
          <w:color w:val="auto"/>
          <w:sz w:val="24"/>
          <w:szCs w:val="24"/>
          <w:lang w:val="ro-RO"/>
        </w:rPr>
        <w:t>3</w:t>
      </w:r>
      <w:r>
        <w:rPr>
          <w:rFonts w:hint="default" w:ascii="Times New Roman" w:hAnsi="Times New Roman" w:cs="Times New Roman"/>
          <w:color w:val="auto"/>
          <w:sz w:val="24"/>
          <w:szCs w:val="24"/>
        </w:rPr>
        <w:t xml:space="preserve"> la ordin.</w:t>
      </w:r>
      <w:r>
        <w:rPr>
          <w:rFonts w:hint="default" w:ascii="Times New Roman" w:hAnsi="Times New Roman" w:cs="Times New Roman"/>
          <w:color w:val="auto"/>
          <w:sz w:val="24"/>
          <w:szCs w:val="24"/>
          <w:lang w:val="ro-RO"/>
        </w:rPr>
        <w:t xml:space="preserve"> </w:t>
      </w:r>
      <w:r>
        <w:rPr>
          <w:rFonts w:hint="default" w:ascii="Times New Roman" w:hAnsi="Times New Roman" w:cs="Times New Roman"/>
          <w:color w:val="auto"/>
          <w:sz w:val="24"/>
          <w:szCs w:val="24"/>
        </w:rPr>
        <w:t xml:space="preserve"> </w:t>
      </w:r>
    </w:p>
    <w:p>
      <w:pPr>
        <w:numPr>
          <w:ilvl w:val="0"/>
          <w:numId w:val="0"/>
        </w:numPr>
        <w:ind w:firstLine="720" w:firstLineChars="0"/>
        <w:jc w:val="both"/>
        <w:rPr>
          <w:rFonts w:hint="default" w:ascii="Times New Roman" w:hAnsi="Times New Roman" w:eastAsia="Arial" w:cs="Times New Roman"/>
          <w:b w:val="0"/>
          <w:bCs w:val="0"/>
          <w:i w:val="0"/>
          <w:iCs w:val="0"/>
          <w:color w:val="000000"/>
          <w:kern w:val="0"/>
          <w:sz w:val="24"/>
          <w:szCs w:val="24"/>
          <w:u w:val="none"/>
          <w:lang w:val="ro-RO" w:eastAsia="en-US" w:bidi="ar-SA"/>
        </w:rPr>
      </w:pPr>
      <w:r>
        <w:rPr>
          <w:rFonts w:hint="default" w:ascii="Times New Roman" w:hAnsi="Times New Roman" w:cs="Times New Roman"/>
          <w:color w:val="auto"/>
          <w:sz w:val="24"/>
          <w:szCs w:val="24"/>
          <w:lang w:val="ro-RO"/>
        </w:rPr>
        <w:t xml:space="preserve">16. Decizia de la pct.15 </w:t>
      </w:r>
      <w:r>
        <w:rPr>
          <w:rFonts w:hint="default" w:ascii="Times New Roman" w:hAnsi="Times New Roman" w:cs="Times New Roman"/>
          <w:color w:val="auto"/>
          <w:sz w:val="24"/>
          <w:szCs w:val="24"/>
        </w:rPr>
        <w:t>se întocmește în</w:t>
      </w:r>
      <w:r>
        <w:rPr>
          <w:rFonts w:hint="default" w:ascii="Times New Roman" w:hAnsi="Times New Roman" w:cs="Times New Roman"/>
          <w:color w:val="auto"/>
          <w:sz w:val="24"/>
          <w:szCs w:val="24"/>
          <w:lang w:val="ro-RO"/>
        </w:rPr>
        <w:t xml:space="preserve"> două</w:t>
      </w:r>
      <w:r>
        <w:rPr>
          <w:rFonts w:hint="default" w:ascii="Times New Roman" w:hAnsi="Times New Roman" w:cs="Times New Roman"/>
          <w:color w:val="auto"/>
          <w:sz w:val="24"/>
          <w:szCs w:val="24"/>
        </w:rPr>
        <w:t xml:space="preserve"> exemplar</w:t>
      </w:r>
      <w:r>
        <w:rPr>
          <w:rFonts w:hint="default" w:ascii="Times New Roman" w:hAnsi="Times New Roman" w:cs="Times New Roman"/>
          <w:color w:val="auto"/>
          <w:sz w:val="24"/>
          <w:szCs w:val="24"/>
          <w:lang w:val="ro-RO"/>
        </w:rPr>
        <w:t>e</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ro-RO"/>
        </w:rPr>
        <w:t xml:space="preserve"> care</w:t>
      </w:r>
      <w:r>
        <w:rPr>
          <w:rFonts w:hint="default" w:ascii="Times New Roman" w:hAnsi="Times New Roman" w:cs="Times New Roman"/>
          <w:color w:val="auto"/>
          <w:sz w:val="24"/>
          <w:szCs w:val="24"/>
        </w:rPr>
        <w:t xml:space="preserve"> se verifică și se avizează de către conducătorul organului fiscal competent, precum și de către persoanele implicate potrivit competențelor stabilite prin Regulamentul de organizare și funcționare</w:t>
      </w:r>
      <w:r>
        <w:rPr>
          <w:rFonts w:hint="default" w:cs="Times New Roman"/>
          <w:color w:val="auto"/>
          <w:sz w:val="24"/>
          <w:szCs w:val="24"/>
          <w:lang w:val="ro-RO"/>
        </w:rPr>
        <w:t>.</w:t>
      </w:r>
    </w:p>
    <w:p>
      <w:pPr>
        <w:numPr>
          <w:ilvl w:val="0"/>
          <w:numId w:val="0"/>
        </w:numPr>
        <w:ind w:firstLine="720" w:firstLineChars="0"/>
        <w:jc w:val="both"/>
        <w:rPr>
          <w:rFonts w:hint="default" w:ascii="Times New Roman" w:hAnsi="Times New Roman" w:eastAsia="Times New Roman CE" w:cs="Times New Roman"/>
          <w:i w:val="0"/>
          <w:iCs w:val="0"/>
          <w:color w:val="auto"/>
          <w:sz w:val="24"/>
          <w:szCs w:val="24"/>
          <w:u w:val="none"/>
          <w:lang w:val="ro-RO"/>
        </w:rPr>
      </w:pPr>
      <w:r>
        <w:rPr>
          <w:rFonts w:hint="default" w:ascii="Times New Roman" w:hAnsi="Times New Roman" w:eastAsia="Times New Roman CE" w:cs="Times New Roman"/>
          <w:i w:val="0"/>
          <w:iCs w:val="0"/>
          <w:color w:val="auto"/>
          <w:sz w:val="24"/>
          <w:szCs w:val="24"/>
          <w:u w:val="none"/>
          <w:lang w:val="ro-RO"/>
        </w:rPr>
        <w:t xml:space="preserve">17. </w:t>
      </w:r>
      <w:r>
        <w:rPr>
          <w:rFonts w:hint="default" w:ascii="Times New Roman" w:hAnsi="Times New Roman" w:eastAsia="Times New Roman CE" w:cs="Times New Roman"/>
          <w:i w:val="0"/>
          <w:iCs w:val="0"/>
          <w:color w:val="auto"/>
          <w:sz w:val="24"/>
          <w:szCs w:val="24"/>
          <w:u w:val="none"/>
          <w:lang w:val="en-US"/>
        </w:rPr>
        <w:t xml:space="preserve">După aprobarea deciziei de către conducătorul organului fiscal central competent, un exemplar se comunică </w:t>
      </w:r>
      <w:r>
        <w:rPr>
          <w:rFonts w:hint="default" w:ascii="Times New Roman" w:hAnsi="Times New Roman" w:eastAsia="Times New Roman CE" w:cs="Times New Roman"/>
          <w:i w:val="0"/>
          <w:iCs w:val="0"/>
          <w:color w:val="auto"/>
          <w:sz w:val="24"/>
          <w:szCs w:val="24"/>
          <w:u w:val="none"/>
          <w:lang w:val="ro-RO"/>
        </w:rPr>
        <w:t xml:space="preserve">contribuabilului, </w:t>
      </w:r>
      <w:r>
        <w:rPr>
          <w:rFonts w:hint="default" w:ascii="Times New Roman" w:hAnsi="Times New Roman" w:eastAsia="Times New Roman CE" w:cs="Times New Roman"/>
          <w:i w:val="0"/>
          <w:iCs w:val="0"/>
          <w:color w:val="auto"/>
          <w:sz w:val="24"/>
          <w:szCs w:val="24"/>
          <w:u w:val="none"/>
          <w:lang w:val="en-US"/>
        </w:rPr>
        <w:t>conform art.47 din Codul de procedură fiscală, semnat numai de conducătorul unităţii fiscale, iar al doilea, care se semnează şi de către persoanele implicate potrivit competenţelor stabilite prin Regulamentul de organizare şi funcţionare şi prin prezenta procedură, se arhivează la dosarul fiscal al contribuabilului</w:t>
      </w:r>
      <w:r>
        <w:rPr>
          <w:rFonts w:hint="default" w:ascii="Times New Roman" w:hAnsi="Times New Roman" w:eastAsia="Times New Roman CE" w:cs="Times New Roman"/>
          <w:i w:val="0"/>
          <w:iCs w:val="0"/>
          <w:color w:val="auto"/>
          <w:sz w:val="24"/>
          <w:szCs w:val="24"/>
          <w:u w:val="none"/>
          <w:lang w:val="ro-RO"/>
        </w:rPr>
        <w:t xml:space="preserve"> împreună cu referatul de la pct. 11</w:t>
      </w:r>
      <w:r>
        <w:rPr>
          <w:rFonts w:hint="default" w:eastAsia="Times New Roman CE" w:cs="Times New Roman"/>
          <w:i w:val="0"/>
          <w:iCs w:val="0"/>
          <w:color w:val="auto"/>
          <w:sz w:val="24"/>
          <w:szCs w:val="24"/>
          <w:u w:val="none"/>
          <w:lang w:val="ro-RO"/>
        </w:rPr>
        <w:t>.</w:t>
      </w:r>
    </w:p>
    <w:p>
      <w:pPr>
        <w:numPr>
          <w:ilvl w:val="0"/>
          <w:numId w:val="0"/>
        </w:numPr>
        <w:ind w:firstLine="720" w:firstLineChars="0"/>
        <w:jc w:val="both"/>
        <w:rPr>
          <w:rFonts w:hint="default" w:ascii="Times New Roman" w:hAnsi="Times New Roman" w:cs="Times New Roman"/>
          <w:color w:val="FF0000"/>
          <w:sz w:val="24"/>
          <w:szCs w:val="24"/>
        </w:rPr>
      </w:pPr>
      <w:r>
        <w:rPr>
          <w:rFonts w:hint="default" w:ascii="Times New Roman" w:hAnsi="Times New Roman" w:eastAsia="Arial" w:cs="Times New Roman"/>
          <w:b w:val="0"/>
          <w:bCs w:val="0"/>
          <w:i w:val="0"/>
          <w:iCs w:val="0"/>
          <w:color w:val="000000"/>
          <w:kern w:val="0"/>
          <w:sz w:val="24"/>
          <w:szCs w:val="24"/>
          <w:u w:val="none"/>
          <w:lang w:val="en-US" w:eastAsia="en-US" w:bidi="ar-SA"/>
        </w:rPr>
        <w:t>1</w:t>
      </w:r>
      <w:r>
        <w:rPr>
          <w:rFonts w:hint="default" w:ascii="Times New Roman" w:hAnsi="Times New Roman" w:eastAsia="Arial" w:cs="Times New Roman"/>
          <w:b w:val="0"/>
          <w:bCs w:val="0"/>
          <w:i w:val="0"/>
          <w:iCs w:val="0"/>
          <w:color w:val="000000"/>
          <w:kern w:val="0"/>
          <w:sz w:val="24"/>
          <w:szCs w:val="24"/>
          <w:u w:val="none"/>
          <w:lang w:val="ro-RO" w:eastAsia="en-US" w:bidi="ar-SA"/>
        </w:rPr>
        <w:t>8</w:t>
      </w:r>
      <w:r>
        <w:rPr>
          <w:rFonts w:hint="default" w:ascii="Times New Roman" w:hAnsi="Times New Roman" w:eastAsia="Arial" w:cs="Times New Roman"/>
          <w:b w:val="0"/>
          <w:bCs w:val="0"/>
          <w:i w:val="0"/>
          <w:iCs w:val="0"/>
          <w:color w:val="000000"/>
          <w:kern w:val="0"/>
          <w:sz w:val="24"/>
          <w:szCs w:val="24"/>
          <w:u w:val="none"/>
          <w:lang w:val="en-US" w:eastAsia="en-US" w:bidi="ar-SA"/>
        </w:rPr>
        <w:t>. T</w:t>
      </w:r>
      <w:r>
        <w:rPr>
          <w:rFonts w:hint="default" w:ascii="Times New Roman" w:hAnsi="Times New Roman" w:eastAsia="Arial" w:cs="Times New Roman"/>
          <w:b w:val="0"/>
          <w:bCs w:val="0"/>
          <w:i w:val="0"/>
          <w:iCs w:val="0"/>
          <w:color w:val="000000"/>
          <w:kern w:val="0"/>
          <w:sz w:val="24"/>
          <w:szCs w:val="24"/>
          <w:u w:val="none"/>
          <w:lang w:val="ro-RO" w:eastAsia="en-US" w:bidi="ar-SA"/>
        </w:rPr>
        <w:t>oate documentele primite și emise de organul fiscal în aplicarea prezentei proceduri se arhivează la dosarul fiscal al contribuabilului.</w:t>
      </w:r>
    </w:p>
    <w:sectPr>
      <w:headerReference r:id="rId5" w:type="default"/>
      <w:footerReference r:id="rId6" w:type="default"/>
      <w:pgSz w:w="12240" w:h="15840"/>
      <w:pgMar w:top="1008" w:right="1152" w:bottom="864" w:left="1440" w:header="0" w:footer="720" w:gutter="0"/>
      <w:cols w:space="708" w:num="1"/>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ngal">
    <w:altName w:val="Liberation Mono"/>
    <w:panose1 w:val="00000400000000000000"/>
    <w:charset w:val="00"/>
    <w:family w:val="roman"/>
    <w:pitch w:val="default"/>
    <w:sig w:usb0="00000000" w:usb1="00000000" w:usb2="00000000" w:usb3="00000000" w:csb0="00000001" w:csb1="00000000"/>
  </w:font>
  <w:font w:name="Liberation Mono">
    <w:panose1 w:val="02070409020205020404"/>
    <w:charset w:val="00"/>
    <w:family w:val="auto"/>
    <w:pitch w:val="default"/>
    <w:sig w:usb0="E0000AFF" w:usb1="400078FF" w:usb2="00000001" w:usb3="00000000" w:csb0="600001BF" w:csb1="DFF7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Myriad Pro">
    <w:altName w:val="Liberation Mono"/>
    <w:panose1 w:val="00000000000000000000"/>
    <w:charset w:val="00"/>
    <w:family w:val="roman"/>
    <w:pitch w:val="default"/>
    <w:sig w:usb0="00000000" w:usb1="00000000" w:usb2="00000000" w:usb3="00000000" w:csb0="00000000" w:csb1="00000000"/>
  </w:font>
  <w:font w:name="Times New Roman CE">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p>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hint="default"/>
        <w:sz w:val="28"/>
        <w:szCs w:val="28"/>
        <w:lang w:val="ro-RO"/>
      </w:rPr>
    </w:pPr>
  </w:p>
  <w:p>
    <w:pPr>
      <w:pStyle w:val="18"/>
      <w:jc w:val="center"/>
      <w:rPr>
        <w:rFonts w:hint="default"/>
        <w:sz w:val="28"/>
        <w:szCs w:val="28"/>
        <w:lang w:val="ro-RO"/>
      </w:rPr>
    </w:pPr>
    <w:r>
      <w:rPr>
        <w:rFonts w:hint="default"/>
        <w:sz w:val="28"/>
        <w:szCs w:val="28"/>
        <w:lang w:val="ro-RO"/>
      </w:rPr>
      <w:t>PROIECT</w:t>
    </w:r>
  </w:p>
  <w:p>
    <w:pPr>
      <w:pStyle w:val="18"/>
      <w:rPr>
        <w:rFonts w:hint="default"/>
        <w:lang w:val="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31A5DA"/>
    <w:multiLevelType w:val="singleLevel"/>
    <w:tmpl w:val="8731A5DA"/>
    <w:lvl w:ilvl="0" w:tentative="0">
      <w:start w:val="11"/>
      <w:numFmt w:val="decimal"/>
      <w:suff w:val="space"/>
      <w:lvlText w:val="%1."/>
      <w:lvlJc w:val="left"/>
    </w:lvl>
  </w:abstractNum>
  <w:abstractNum w:abstractNumId="1">
    <w:nsid w:val="B701C3FB"/>
    <w:multiLevelType w:val="singleLevel"/>
    <w:tmpl w:val="B701C3FB"/>
    <w:lvl w:ilvl="0" w:tentative="0">
      <w:start w:val="1"/>
      <w:numFmt w:val="lowerLetter"/>
      <w:suff w:val="space"/>
      <w:lvlText w:val="%1)"/>
      <w:lvlJc w:val="left"/>
    </w:lvl>
  </w:abstractNum>
  <w:abstractNum w:abstractNumId="2">
    <w:nsid w:val="C230E87F"/>
    <w:multiLevelType w:val="singleLevel"/>
    <w:tmpl w:val="C230E87F"/>
    <w:lvl w:ilvl="0" w:tentative="0">
      <w:start w:val="1"/>
      <w:numFmt w:val="decimal"/>
      <w:suff w:val="space"/>
      <w:lvlText w:val="%1."/>
      <w:lvlJc w:val="left"/>
    </w:lvl>
  </w:abstractNum>
  <w:abstractNum w:abstractNumId="3">
    <w:nsid w:val="D0C0F211"/>
    <w:multiLevelType w:val="singleLevel"/>
    <w:tmpl w:val="D0C0F211"/>
    <w:lvl w:ilvl="0" w:tentative="0">
      <w:start w:val="1"/>
      <w:numFmt w:val="lowerLetter"/>
      <w:suff w:val="space"/>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24C2"/>
    <w:rsid w:val="00172A27"/>
    <w:rsid w:val="0022539F"/>
    <w:rsid w:val="00235206"/>
    <w:rsid w:val="002712FB"/>
    <w:rsid w:val="0032491F"/>
    <w:rsid w:val="00470F5B"/>
    <w:rsid w:val="004A1B32"/>
    <w:rsid w:val="004A79F5"/>
    <w:rsid w:val="004C2F2A"/>
    <w:rsid w:val="004D1493"/>
    <w:rsid w:val="0051388E"/>
    <w:rsid w:val="005818E8"/>
    <w:rsid w:val="00717C13"/>
    <w:rsid w:val="007C2937"/>
    <w:rsid w:val="00893027"/>
    <w:rsid w:val="0089384A"/>
    <w:rsid w:val="00922C88"/>
    <w:rsid w:val="00961AD8"/>
    <w:rsid w:val="009943FF"/>
    <w:rsid w:val="00A14935"/>
    <w:rsid w:val="00A57327"/>
    <w:rsid w:val="00A81FA2"/>
    <w:rsid w:val="00AA19DF"/>
    <w:rsid w:val="00AC35EF"/>
    <w:rsid w:val="00AD2C98"/>
    <w:rsid w:val="00B031FE"/>
    <w:rsid w:val="00B422EC"/>
    <w:rsid w:val="00B543E1"/>
    <w:rsid w:val="00C20A47"/>
    <w:rsid w:val="00CD182D"/>
    <w:rsid w:val="00D218F1"/>
    <w:rsid w:val="00D6233E"/>
    <w:rsid w:val="00DB71E9"/>
    <w:rsid w:val="00DF16F0"/>
    <w:rsid w:val="00F2683E"/>
    <w:rsid w:val="01C41C63"/>
    <w:rsid w:val="01FD7C62"/>
    <w:rsid w:val="023015E2"/>
    <w:rsid w:val="0753112B"/>
    <w:rsid w:val="08692A6E"/>
    <w:rsid w:val="0A0700E4"/>
    <w:rsid w:val="0A810EC4"/>
    <w:rsid w:val="0AA10716"/>
    <w:rsid w:val="0AAB314B"/>
    <w:rsid w:val="0C5613D4"/>
    <w:rsid w:val="0D731DBD"/>
    <w:rsid w:val="0E154F79"/>
    <w:rsid w:val="0E73096B"/>
    <w:rsid w:val="0EE24E2A"/>
    <w:rsid w:val="0F1F692E"/>
    <w:rsid w:val="0F26647E"/>
    <w:rsid w:val="0F2D3306"/>
    <w:rsid w:val="0FDF3E66"/>
    <w:rsid w:val="106C04A4"/>
    <w:rsid w:val="10E21C2C"/>
    <w:rsid w:val="126B6B71"/>
    <w:rsid w:val="154F2416"/>
    <w:rsid w:val="15B43946"/>
    <w:rsid w:val="17357C2F"/>
    <w:rsid w:val="175403D8"/>
    <w:rsid w:val="17D1253B"/>
    <w:rsid w:val="18E1445D"/>
    <w:rsid w:val="195049BB"/>
    <w:rsid w:val="1AE83396"/>
    <w:rsid w:val="1B6111F0"/>
    <w:rsid w:val="1BB11FDC"/>
    <w:rsid w:val="1D504A4F"/>
    <w:rsid w:val="1E7959D3"/>
    <w:rsid w:val="201A759D"/>
    <w:rsid w:val="21B27141"/>
    <w:rsid w:val="23133FB4"/>
    <w:rsid w:val="237D1664"/>
    <w:rsid w:val="24442C1E"/>
    <w:rsid w:val="25385926"/>
    <w:rsid w:val="255230F9"/>
    <w:rsid w:val="280032FE"/>
    <w:rsid w:val="28071B6E"/>
    <w:rsid w:val="28CE6A23"/>
    <w:rsid w:val="2A012DED"/>
    <w:rsid w:val="2A6C5C8D"/>
    <w:rsid w:val="2AC14AA3"/>
    <w:rsid w:val="2B3B58FB"/>
    <w:rsid w:val="2C12171E"/>
    <w:rsid w:val="2C6E7D0C"/>
    <w:rsid w:val="2CC03CA9"/>
    <w:rsid w:val="2D205FF6"/>
    <w:rsid w:val="2DA325F8"/>
    <w:rsid w:val="2EAF3D29"/>
    <w:rsid w:val="2FE93DDC"/>
    <w:rsid w:val="30DD0D19"/>
    <w:rsid w:val="312932BC"/>
    <w:rsid w:val="317F3D0C"/>
    <w:rsid w:val="31F835A5"/>
    <w:rsid w:val="322F3496"/>
    <w:rsid w:val="34B0400C"/>
    <w:rsid w:val="35170F85"/>
    <w:rsid w:val="356B14E7"/>
    <w:rsid w:val="36866137"/>
    <w:rsid w:val="36A6446D"/>
    <w:rsid w:val="374D2490"/>
    <w:rsid w:val="3765392F"/>
    <w:rsid w:val="38012A54"/>
    <w:rsid w:val="393F55F4"/>
    <w:rsid w:val="39E37C56"/>
    <w:rsid w:val="39F72686"/>
    <w:rsid w:val="3A460823"/>
    <w:rsid w:val="3BAA1375"/>
    <w:rsid w:val="3CEC560C"/>
    <w:rsid w:val="3D892BD9"/>
    <w:rsid w:val="3E470CC7"/>
    <w:rsid w:val="3F492C35"/>
    <w:rsid w:val="3FC02D99"/>
    <w:rsid w:val="3FF670C0"/>
    <w:rsid w:val="407F082B"/>
    <w:rsid w:val="41B60215"/>
    <w:rsid w:val="41D464EB"/>
    <w:rsid w:val="4230124F"/>
    <w:rsid w:val="424B30AB"/>
    <w:rsid w:val="42A85756"/>
    <w:rsid w:val="435C07B6"/>
    <w:rsid w:val="444A4B5B"/>
    <w:rsid w:val="44DE156A"/>
    <w:rsid w:val="45AD5481"/>
    <w:rsid w:val="45C52B11"/>
    <w:rsid w:val="45D826A2"/>
    <w:rsid w:val="47390A21"/>
    <w:rsid w:val="484201C5"/>
    <w:rsid w:val="493B7B6D"/>
    <w:rsid w:val="495303B6"/>
    <w:rsid w:val="497202A0"/>
    <w:rsid w:val="4A37251F"/>
    <w:rsid w:val="4AA4239B"/>
    <w:rsid w:val="4AE94490"/>
    <w:rsid w:val="4E512088"/>
    <w:rsid w:val="4E800F04"/>
    <w:rsid w:val="4EDC2157"/>
    <w:rsid w:val="4F021154"/>
    <w:rsid w:val="4F8E1604"/>
    <w:rsid w:val="4FA47B8E"/>
    <w:rsid w:val="50037BBB"/>
    <w:rsid w:val="516A3EC8"/>
    <w:rsid w:val="51774274"/>
    <w:rsid w:val="51D1571A"/>
    <w:rsid w:val="52221CD8"/>
    <w:rsid w:val="523B7246"/>
    <w:rsid w:val="53210FC2"/>
    <w:rsid w:val="53D95537"/>
    <w:rsid w:val="5404226A"/>
    <w:rsid w:val="543B56F4"/>
    <w:rsid w:val="549B14E8"/>
    <w:rsid w:val="54CA3A32"/>
    <w:rsid w:val="56711C37"/>
    <w:rsid w:val="56F56A37"/>
    <w:rsid w:val="57343BB2"/>
    <w:rsid w:val="58A757C9"/>
    <w:rsid w:val="597C3B9C"/>
    <w:rsid w:val="59C36C70"/>
    <w:rsid w:val="5A31509F"/>
    <w:rsid w:val="5A3744CE"/>
    <w:rsid w:val="5A7F3382"/>
    <w:rsid w:val="5AB42F50"/>
    <w:rsid w:val="5BF8388D"/>
    <w:rsid w:val="5C0E39EF"/>
    <w:rsid w:val="5C65657E"/>
    <w:rsid w:val="5FF24573"/>
    <w:rsid w:val="6059016B"/>
    <w:rsid w:val="605E7465"/>
    <w:rsid w:val="610258EE"/>
    <w:rsid w:val="62946897"/>
    <w:rsid w:val="62B7051E"/>
    <w:rsid w:val="64E16E4B"/>
    <w:rsid w:val="666F5C77"/>
    <w:rsid w:val="66FF44D6"/>
    <w:rsid w:val="671C3775"/>
    <w:rsid w:val="67B32949"/>
    <w:rsid w:val="69401354"/>
    <w:rsid w:val="69965403"/>
    <w:rsid w:val="699C104B"/>
    <w:rsid w:val="69AF54D4"/>
    <w:rsid w:val="69D7404C"/>
    <w:rsid w:val="6A7C5A84"/>
    <w:rsid w:val="6C2445FF"/>
    <w:rsid w:val="6C9503C7"/>
    <w:rsid w:val="6D31211B"/>
    <w:rsid w:val="6D781D4B"/>
    <w:rsid w:val="6DE82FCA"/>
    <w:rsid w:val="6F0D5CF0"/>
    <w:rsid w:val="71494EDF"/>
    <w:rsid w:val="71B35003"/>
    <w:rsid w:val="71BF4528"/>
    <w:rsid w:val="73EB211C"/>
    <w:rsid w:val="73F455A5"/>
    <w:rsid w:val="74FF7C48"/>
    <w:rsid w:val="750E6D7F"/>
    <w:rsid w:val="75C53054"/>
    <w:rsid w:val="76833D32"/>
    <w:rsid w:val="76AC653D"/>
    <w:rsid w:val="77706A91"/>
    <w:rsid w:val="77B3516B"/>
    <w:rsid w:val="796E161E"/>
    <w:rsid w:val="7986126F"/>
    <w:rsid w:val="79E06976"/>
    <w:rsid w:val="7C4E63E2"/>
    <w:rsid w:val="7D603CFD"/>
    <w:rsid w:val="7E94120B"/>
    <w:rsid w:val="7FD940CF"/>
    <w:rsid w:val="7FDB539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0" w:line="240" w:lineRule="auto"/>
    </w:pPr>
    <w:rPr>
      <w:rFonts w:ascii="Times New Roman" w:hAnsi="Times New Roman" w:eastAsiaTheme="minorHAnsi" w:cstheme="minorBidi"/>
      <w:color w:val="00000A"/>
      <w:lang w:val="ro-RO" w:eastAsia="en-US" w:bidi="ar-SA"/>
    </w:rPr>
  </w:style>
  <w:style w:type="paragraph" w:styleId="2">
    <w:name w:val="heading 1"/>
    <w:basedOn w:val="1"/>
    <w:next w:val="1"/>
    <w:link w:val="22"/>
    <w:qFormat/>
    <w:uiPriority w:val="9"/>
    <w:pPr>
      <w:keepNext/>
      <w:keepLines/>
      <w:spacing w:before="480" w:line="276" w:lineRule="auto"/>
      <w:outlineLvl w:val="0"/>
    </w:pPr>
    <w:rPr>
      <w:rFonts w:asciiTheme="majorHAnsi" w:hAnsiTheme="majorHAnsi" w:eastAsiaTheme="majorEastAsia" w:cstheme="majorBidi"/>
      <w:b/>
      <w:bCs/>
      <w:color w:val="376092" w:themeColor="accent1" w:themeShade="BF"/>
      <w:sz w:val="28"/>
      <w:szCs w:val="28"/>
      <w:lang w:val="en-US"/>
    </w:rPr>
  </w:style>
  <w:style w:type="paragraph" w:styleId="3">
    <w:name w:val="heading 2"/>
    <w:basedOn w:val="1"/>
    <w:next w:val="1"/>
    <w:link w:val="23"/>
    <w:qFormat/>
    <w:uiPriority w:val="9"/>
    <w:pPr>
      <w:keepNext/>
      <w:ind w:firstLine="709"/>
      <w:jc w:val="center"/>
      <w:outlineLvl w:val="1"/>
    </w:pPr>
    <w:rPr>
      <w:rFonts w:ascii="Calibri" w:hAnsi="Calibri" w:eastAsia="Times New Roman" w:cs="Calibri"/>
      <w:b/>
      <w:bCs/>
      <w:color w:val="003366"/>
      <w:sz w:val="24"/>
      <w:szCs w:val="24"/>
      <w:lang w:val="en-US"/>
    </w:rPr>
  </w:style>
  <w:style w:type="paragraph" w:styleId="4">
    <w:name w:val="heading 3"/>
    <w:basedOn w:val="1"/>
    <w:next w:val="1"/>
    <w:link w:val="24"/>
    <w:unhideWhenUsed/>
    <w:qFormat/>
    <w:uiPriority w:val="9"/>
    <w:pPr>
      <w:keepNext/>
      <w:keepLines/>
      <w:spacing w:before="200" w:line="276" w:lineRule="auto"/>
      <w:outlineLvl w:val="2"/>
    </w:pPr>
    <w:rPr>
      <w:rFonts w:asciiTheme="majorHAnsi" w:hAnsiTheme="majorHAnsi" w:eastAsiaTheme="majorEastAsia" w:cstheme="majorBidi"/>
      <w:b/>
      <w:bCs/>
      <w:color w:val="4F81BD" w:themeColor="accent1"/>
      <w:sz w:val="22"/>
      <w:szCs w:val="22"/>
      <w:lang w:val="en-US"/>
      <w14:textFill>
        <w14:solidFill>
          <w14:schemeClr w14:val="accent1"/>
        </w14:solidFill>
      </w14:textFill>
    </w:rPr>
  </w:style>
  <w:style w:type="paragraph" w:styleId="5">
    <w:name w:val="heading 4"/>
    <w:basedOn w:val="1"/>
    <w:next w:val="1"/>
    <w:link w:val="25"/>
    <w:qFormat/>
    <w:uiPriority w:val="9"/>
    <w:pPr>
      <w:keepNext/>
      <w:spacing w:before="240" w:after="60"/>
      <w:ind w:left="624" w:firstLine="397"/>
      <w:jc w:val="both"/>
      <w:outlineLvl w:val="3"/>
    </w:pPr>
    <w:rPr>
      <w:rFonts w:eastAsia="Times New Roman" w:cs="Times New Roman"/>
      <w:b/>
      <w:bCs/>
      <w:sz w:val="28"/>
      <w:szCs w:val="28"/>
      <w:lang w:val="en-US"/>
    </w:rPr>
  </w:style>
  <w:style w:type="paragraph" w:styleId="6">
    <w:name w:val="heading 5"/>
    <w:basedOn w:val="1"/>
    <w:next w:val="1"/>
    <w:link w:val="26"/>
    <w:qFormat/>
    <w:uiPriority w:val="9"/>
    <w:pPr>
      <w:spacing w:before="240" w:after="60"/>
      <w:ind w:left="624" w:firstLine="397"/>
      <w:jc w:val="both"/>
      <w:outlineLvl w:val="4"/>
    </w:pPr>
    <w:rPr>
      <w:rFonts w:eastAsia="Times New Roman" w:cs="Times New Roman"/>
      <w:b/>
      <w:bCs/>
      <w:i/>
      <w:iCs/>
      <w:sz w:val="26"/>
      <w:szCs w:val="26"/>
      <w:lang w:val="en-US"/>
    </w:rPr>
  </w:style>
  <w:style w:type="paragraph" w:styleId="7">
    <w:name w:val="heading 6"/>
    <w:basedOn w:val="1"/>
    <w:next w:val="1"/>
    <w:link w:val="27"/>
    <w:qFormat/>
    <w:uiPriority w:val="9"/>
    <w:pPr>
      <w:spacing w:before="240" w:after="60"/>
      <w:ind w:left="624" w:firstLine="397"/>
      <w:jc w:val="both"/>
      <w:outlineLvl w:val="5"/>
    </w:pPr>
    <w:rPr>
      <w:rFonts w:eastAsia="Times New Roman" w:cs="Times New Roman"/>
      <w:b/>
      <w:bCs/>
      <w:sz w:val="22"/>
      <w:szCs w:val="22"/>
      <w:lang w:val="en-US"/>
    </w:rPr>
  </w:style>
  <w:style w:type="paragraph" w:styleId="8">
    <w:name w:val="heading 7"/>
    <w:basedOn w:val="1"/>
    <w:next w:val="1"/>
    <w:link w:val="28"/>
    <w:qFormat/>
    <w:uiPriority w:val="9"/>
    <w:pPr>
      <w:spacing w:before="240" w:after="60"/>
      <w:ind w:left="624" w:firstLine="397"/>
      <w:jc w:val="both"/>
      <w:outlineLvl w:val="6"/>
    </w:pPr>
    <w:rPr>
      <w:rFonts w:eastAsia="Times New Roman" w:cs="Times New Roman"/>
      <w:sz w:val="24"/>
      <w:szCs w:val="24"/>
      <w:lang w:val="en-US"/>
    </w:rPr>
  </w:style>
  <w:style w:type="paragraph" w:styleId="9">
    <w:name w:val="heading 8"/>
    <w:basedOn w:val="1"/>
    <w:next w:val="1"/>
    <w:link w:val="29"/>
    <w:qFormat/>
    <w:uiPriority w:val="9"/>
    <w:pPr>
      <w:spacing w:before="240" w:after="60"/>
      <w:ind w:left="624" w:firstLine="397"/>
      <w:jc w:val="both"/>
      <w:outlineLvl w:val="7"/>
    </w:pPr>
    <w:rPr>
      <w:rFonts w:eastAsia="Times New Roman" w:cs="Times New Roman"/>
      <w:i/>
      <w:iCs/>
      <w:sz w:val="24"/>
      <w:szCs w:val="24"/>
      <w:lang w:val="en-US"/>
    </w:rPr>
  </w:style>
  <w:style w:type="paragraph" w:styleId="10">
    <w:name w:val="heading 9"/>
    <w:basedOn w:val="1"/>
    <w:next w:val="1"/>
    <w:link w:val="30"/>
    <w:qFormat/>
    <w:uiPriority w:val="9"/>
    <w:pPr>
      <w:spacing w:before="240" w:after="60"/>
      <w:ind w:left="624" w:firstLine="397"/>
      <w:jc w:val="both"/>
      <w:outlineLvl w:val="8"/>
    </w:pPr>
    <w:rPr>
      <w:rFonts w:ascii="Arial" w:hAnsi="Arial" w:eastAsia="Times New Roman" w:cs="Arial"/>
      <w:sz w:val="22"/>
      <w:szCs w:val="22"/>
      <w:lang w:val="en-US"/>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33"/>
    <w:semiHidden/>
    <w:unhideWhenUsed/>
    <w:qFormat/>
    <w:uiPriority w:val="99"/>
    <w:rPr>
      <w:rFonts w:ascii="Tahoma" w:hAnsi="Tahoma" w:cs="Tahoma"/>
      <w:sz w:val="16"/>
      <w:szCs w:val="16"/>
    </w:rPr>
  </w:style>
  <w:style w:type="paragraph" w:styleId="14">
    <w:name w:val="caption"/>
    <w:basedOn w:val="1"/>
    <w:next w:val="1"/>
    <w:qFormat/>
    <w:uiPriority w:val="0"/>
    <w:pPr>
      <w:suppressLineNumbers/>
      <w:spacing w:before="120" w:after="120"/>
    </w:pPr>
    <w:rPr>
      <w:rFonts w:cs="Mangal"/>
      <w:i/>
      <w:iCs/>
      <w:sz w:val="24"/>
      <w:szCs w:val="24"/>
    </w:rPr>
  </w:style>
  <w:style w:type="paragraph" w:styleId="15">
    <w:name w:val="annotation text"/>
    <w:basedOn w:val="1"/>
    <w:semiHidden/>
    <w:unhideWhenUsed/>
    <w:qFormat/>
    <w:uiPriority w:val="99"/>
    <w:pPr>
      <w:jc w:val="left"/>
    </w:pPr>
  </w:style>
  <w:style w:type="character" w:styleId="16">
    <w:name w:val="Emphasis"/>
    <w:basedOn w:val="11"/>
    <w:qFormat/>
    <w:uiPriority w:val="20"/>
    <w:rPr>
      <w:i/>
      <w:iCs/>
    </w:rPr>
  </w:style>
  <w:style w:type="paragraph" w:styleId="17">
    <w:name w:val="footer"/>
    <w:basedOn w:val="1"/>
    <w:link w:val="32"/>
    <w:unhideWhenUsed/>
    <w:qFormat/>
    <w:uiPriority w:val="99"/>
    <w:pPr>
      <w:tabs>
        <w:tab w:val="center" w:pos="4680"/>
        <w:tab w:val="right" w:pos="9360"/>
      </w:tabs>
    </w:pPr>
  </w:style>
  <w:style w:type="paragraph" w:styleId="18">
    <w:name w:val="header"/>
    <w:basedOn w:val="1"/>
    <w:link w:val="31"/>
    <w:unhideWhenUsed/>
    <w:qFormat/>
    <w:uiPriority w:val="99"/>
    <w:pPr>
      <w:tabs>
        <w:tab w:val="center" w:pos="4680"/>
        <w:tab w:val="right" w:pos="9360"/>
      </w:tabs>
    </w:pPr>
  </w:style>
  <w:style w:type="paragraph" w:styleId="19">
    <w:name w:val="List"/>
    <w:basedOn w:val="20"/>
    <w:qFormat/>
    <w:uiPriority w:val="0"/>
    <w:rPr>
      <w:rFonts w:cs="Mangal"/>
    </w:rPr>
  </w:style>
  <w:style w:type="paragraph" w:customStyle="1" w:styleId="20">
    <w:name w:val="Text Body"/>
    <w:basedOn w:val="1"/>
    <w:qFormat/>
    <w:uiPriority w:val="0"/>
    <w:pPr>
      <w:spacing w:after="140" w:line="288" w:lineRule="auto"/>
    </w:pPr>
  </w:style>
  <w:style w:type="character" w:styleId="21">
    <w:name w:val="Strong"/>
    <w:basedOn w:val="11"/>
    <w:qFormat/>
    <w:uiPriority w:val="22"/>
    <w:rPr>
      <w:b/>
      <w:bCs/>
    </w:rPr>
  </w:style>
  <w:style w:type="character" w:customStyle="1" w:styleId="22">
    <w:name w:val="Heading 1 Char"/>
    <w:basedOn w:val="11"/>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23">
    <w:name w:val="Heading 2 Char"/>
    <w:basedOn w:val="11"/>
    <w:link w:val="3"/>
    <w:qFormat/>
    <w:uiPriority w:val="9"/>
    <w:rPr>
      <w:rFonts w:ascii="Calibri" w:hAnsi="Calibri" w:eastAsia="Times New Roman" w:cs="Calibri"/>
      <w:b/>
      <w:bCs/>
      <w:color w:val="003366"/>
      <w:sz w:val="24"/>
      <w:szCs w:val="24"/>
    </w:rPr>
  </w:style>
  <w:style w:type="character" w:customStyle="1" w:styleId="24">
    <w:name w:val="Heading 3 Char"/>
    <w:basedOn w:val="11"/>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5">
    <w:name w:val="Heading 4 Char"/>
    <w:basedOn w:val="11"/>
    <w:link w:val="5"/>
    <w:qFormat/>
    <w:uiPriority w:val="9"/>
    <w:rPr>
      <w:rFonts w:ascii="Times New Roman" w:hAnsi="Times New Roman" w:eastAsia="Times New Roman" w:cs="Times New Roman"/>
      <w:b/>
      <w:bCs/>
      <w:sz w:val="28"/>
      <w:szCs w:val="28"/>
    </w:rPr>
  </w:style>
  <w:style w:type="character" w:customStyle="1" w:styleId="26">
    <w:name w:val="Heading 5 Char"/>
    <w:basedOn w:val="11"/>
    <w:link w:val="6"/>
    <w:qFormat/>
    <w:uiPriority w:val="9"/>
    <w:rPr>
      <w:rFonts w:ascii="Times New Roman" w:hAnsi="Times New Roman" w:eastAsia="Times New Roman" w:cs="Times New Roman"/>
      <w:b/>
      <w:bCs/>
      <w:i/>
      <w:iCs/>
      <w:sz w:val="26"/>
      <w:szCs w:val="26"/>
    </w:rPr>
  </w:style>
  <w:style w:type="character" w:customStyle="1" w:styleId="27">
    <w:name w:val="Heading 6 Char"/>
    <w:basedOn w:val="11"/>
    <w:link w:val="7"/>
    <w:qFormat/>
    <w:uiPriority w:val="9"/>
    <w:rPr>
      <w:rFonts w:ascii="Times New Roman" w:hAnsi="Times New Roman" w:eastAsia="Times New Roman" w:cs="Times New Roman"/>
      <w:b/>
      <w:bCs/>
    </w:rPr>
  </w:style>
  <w:style w:type="character" w:customStyle="1" w:styleId="28">
    <w:name w:val="Heading 7 Char"/>
    <w:basedOn w:val="11"/>
    <w:link w:val="8"/>
    <w:qFormat/>
    <w:uiPriority w:val="9"/>
    <w:rPr>
      <w:rFonts w:ascii="Times New Roman" w:hAnsi="Times New Roman" w:eastAsia="Times New Roman" w:cs="Times New Roman"/>
      <w:sz w:val="24"/>
      <w:szCs w:val="24"/>
    </w:rPr>
  </w:style>
  <w:style w:type="character" w:customStyle="1" w:styleId="29">
    <w:name w:val="Heading 8 Char"/>
    <w:basedOn w:val="11"/>
    <w:link w:val="9"/>
    <w:qFormat/>
    <w:uiPriority w:val="9"/>
    <w:rPr>
      <w:rFonts w:ascii="Times New Roman" w:hAnsi="Times New Roman" w:eastAsia="Times New Roman" w:cs="Times New Roman"/>
      <w:i/>
      <w:iCs/>
      <w:sz w:val="24"/>
      <w:szCs w:val="24"/>
    </w:rPr>
  </w:style>
  <w:style w:type="character" w:customStyle="1" w:styleId="30">
    <w:name w:val="Heading 9 Char"/>
    <w:basedOn w:val="11"/>
    <w:link w:val="10"/>
    <w:qFormat/>
    <w:uiPriority w:val="9"/>
    <w:rPr>
      <w:rFonts w:ascii="Arial" w:hAnsi="Arial" w:eastAsia="Times New Roman" w:cs="Arial"/>
    </w:rPr>
  </w:style>
  <w:style w:type="character" w:customStyle="1" w:styleId="31">
    <w:name w:val="Header Char"/>
    <w:basedOn w:val="11"/>
    <w:link w:val="18"/>
    <w:qFormat/>
    <w:uiPriority w:val="99"/>
    <w:rPr>
      <w:rFonts w:ascii="Times New Roman" w:hAnsi="Times New Roman"/>
      <w:sz w:val="20"/>
      <w:szCs w:val="20"/>
      <w:lang w:val="ro-RO"/>
    </w:rPr>
  </w:style>
  <w:style w:type="character" w:customStyle="1" w:styleId="32">
    <w:name w:val="Footer Char"/>
    <w:basedOn w:val="11"/>
    <w:link w:val="17"/>
    <w:qFormat/>
    <w:uiPriority w:val="99"/>
    <w:rPr>
      <w:rFonts w:ascii="Times New Roman" w:hAnsi="Times New Roman"/>
      <w:sz w:val="20"/>
      <w:szCs w:val="20"/>
      <w:lang w:val="ro-RO"/>
    </w:rPr>
  </w:style>
  <w:style w:type="character" w:customStyle="1" w:styleId="33">
    <w:name w:val="Balloon Text Char"/>
    <w:basedOn w:val="11"/>
    <w:link w:val="13"/>
    <w:semiHidden/>
    <w:qFormat/>
    <w:uiPriority w:val="99"/>
    <w:rPr>
      <w:rFonts w:ascii="Tahoma" w:hAnsi="Tahoma" w:cs="Tahoma"/>
      <w:sz w:val="16"/>
      <w:szCs w:val="16"/>
      <w:lang w:val="ro-RO"/>
    </w:rPr>
  </w:style>
  <w:style w:type="paragraph" w:customStyle="1" w:styleId="34">
    <w:name w:val="Heading"/>
    <w:basedOn w:val="1"/>
    <w:next w:val="20"/>
    <w:qFormat/>
    <w:uiPriority w:val="0"/>
    <w:pPr>
      <w:keepNext/>
      <w:spacing w:before="240" w:after="120"/>
    </w:pPr>
    <w:rPr>
      <w:rFonts w:ascii="Liberation Sans" w:hAnsi="Liberation Sans" w:eastAsia="Microsoft YaHei" w:cs="Mangal"/>
      <w:sz w:val="28"/>
      <w:szCs w:val="28"/>
    </w:rPr>
  </w:style>
  <w:style w:type="paragraph" w:customStyle="1" w:styleId="35">
    <w:name w:val="Index"/>
    <w:basedOn w:val="1"/>
    <w:qFormat/>
    <w:uiPriority w:val="0"/>
    <w:pPr>
      <w:suppressLineNumbers/>
    </w:pPr>
    <w:rPr>
      <w:rFonts w:cs="Mangal"/>
    </w:rPr>
  </w:style>
  <w:style w:type="paragraph" w:styleId="36">
    <w:name w:val="No Spacing"/>
    <w:qFormat/>
    <w:uiPriority w:val="1"/>
    <w:pPr>
      <w:suppressAutoHyphens/>
      <w:spacing w:after="0" w:line="240" w:lineRule="auto"/>
    </w:pPr>
    <w:rPr>
      <w:rFonts w:ascii="Times New Roman" w:hAnsi="Times New Roman" w:eastAsia="Times New Roman" w:cs="Times New Roman"/>
      <w:color w:val="00000A"/>
      <w:lang w:val="ro-RO" w:eastAsia="en-US" w:bidi="ar-SA"/>
    </w:rPr>
  </w:style>
  <w:style w:type="paragraph" w:styleId="37">
    <w:name w:val="List Paragraph"/>
    <w:basedOn w:val="1"/>
    <w:qFormat/>
    <w:uiPriority w:val="34"/>
    <w:pPr>
      <w:spacing w:after="200" w:line="276" w:lineRule="auto"/>
      <w:ind w:left="720"/>
      <w:contextualSpacing/>
    </w:pPr>
    <w:rPr>
      <w:rFonts w:asciiTheme="minorHAnsi" w:hAnsiTheme="minorHAnsi"/>
      <w:sz w:val="22"/>
      <w:szCs w:val="22"/>
      <w:lang w:val="en-US"/>
    </w:rPr>
  </w:style>
  <w:style w:type="paragraph" w:customStyle="1" w:styleId="38">
    <w:name w:val="Default Text:2"/>
    <w:basedOn w:val="1"/>
    <w:qFormat/>
    <w:uiPriority w:val="0"/>
    <w:rPr>
      <w:rFonts w:eastAsia="Times New Roman" w:cs="Times New Roman"/>
      <w:sz w:val="24"/>
      <w:lang w:val="en-US"/>
    </w:rPr>
  </w:style>
  <w:style w:type="paragraph" w:customStyle="1" w:styleId="39">
    <w:name w:val="Default"/>
    <w:unhideWhenUsed/>
    <w:qFormat/>
    <w:uiPriority w:val="99"/>
    <w:pPr>
      <w:widowControl w:val="0"/>
      <w:autoSpaceDE w:val="0"/>
      <w:autoSpaceDN w:val="0"/>
      <w:adjustRightInd w:val="0"/>
      <w:spacing w:after="160" w:line="259" w:lineRule="auto"/>
    </w:pPr>
    <w:rPr>
      <w:rFonts w:ascii="Myriad Pro" w:hAnsi="Myriad Pro" w:eastAsia="Myriad Pro" w:cs="Times New Roman"/>
      <w:color w:val="000000"/>
      <w:sz w:val="24"/>
      <w:lang w:val="ro-RO" w:eastAsia="ro-RO"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6E0A82-5CF2-4B47-816A-340061D9FE73}">
  <ds:schemaRefs/>
</ds:datastoreItem>
</file>

<file path=docProps/app.xml><?xml version="1.0" encoding="utf-8"?>
<Properties xmlns="http://schemas.openxmlformats.org/officeDocument/2006/extended-properties" xmlns:vt="http://schemas.openxmlformats.org/officeDocument/2006/docPropsVTypes">
  <Template>Normal</Template>
  <Pages>2</Pages>
  <Words>896</Words>
  <Characters>5200</Characters>
  <Lines>43</Lines>
  <Paragraphs>12</Paragraphs>
  <TotalTime>13</TotalTime>
  <ScaleCrop>false</ScaleCrop>
  <LinksUpToDate>false</LinksUpToDate>
  <CharactersWithSpaces>6084</CharactersWithSpaces>
  <Application>WPS Office_11.2.0.10351_F1E327BC-269C-435d-A152-05C5408002CA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2019-06-04T11:09:00Z</dcterms:created>
  <dc:creator>27685809</dc:creator>
  <cp:lastModifiedBy>Marian Turcu-Junoiu</cp:lastModifiedBy>
  <cp:lastPrinted>2026-02-20T07:53:00Z</cp:lastPrinted>
  <dcterms:modified xsi:type="dcterms:W3CDTF">2026-04-06T10:58:51Z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5981D7ED226F4CD39B127B5FD4197440</vt:lpwstr>
  </property>
</Properties>
</file>